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86" w:rsidRDefault="00883986">
      <w:pPr>
        <w:widowControl w:val="0"/>
        <w:autoSpaceDE w:val="0"/>
        <w:autoSpaceDN w:val="0"/>
        <w:adjustRightInd w:val="0"/>
        <w:spacing w:after="0" w:line="240" w:lineRule="auto"/>
        <w:ind w:firstLine="540"/>
        <w:jc w:val="both"/>
        <w:outlineLvl w:val="0"/>
        <w:rPr>
          <w:rFonts w:ascii="Calibri" w:hAnsi="Calibri" w:cs="Calibri"/>
        </w:rPr>
      </w:pPr>
      <w:bookmarkStart w:id="0" w:name="_GoBack"/>
      <w:bookmarkEnd w:id="0"/>
    </w:p>
    <w:p w:rsidR="00883986" w:rsidRDefault="00883986">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2.2 статьи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83986" w:rsidRDefault="00A23EF9">
      <w:pPr>
        <w:widowControl w:val="0"/>
        <w:autoSpaceDE w:val="0"/>
        <w:autoSpaceDN w:val="0"/>
        <w:adjustRightInd w:val="0"/>
        <w:spacing w:after="0" w:line="240" w:lineRule="auto"/>
        <w:ind w:firstLine="540"/>
        <w:jc w:val="both"/>
        <w:rPr>
          <w:rFonts w:ascii="Calibri" w:hAnsi="Calibri" w:cs="Calibri"/>
        </w:rPr>
      </w:pPr>
      <w:hyperlink w:anchor="Par34" w:history="1">
        <w:r w:rsidR="00883986">
          <w:rPr>
            <w:rFonts w:ascii="Calibri" w:hAnsi="Calibri" w:cs="Calibri"/>
            <w:color w:val="0000FF"/>
          </w:rPr>
          <w:t>Положение</w:t>
        </w:r>
      </w:hyperlink>
      <w:r w:rsidR="00883986">
        <w:rPr>
          <w:rFonts w:ascii="Calibri" w:hAnsi="Calibri" w:cs="Calibri"/>
        </w:rPr>
        <w:t xml:space="preserve"> о присвоении ученых званий;</w:t>
      </w:r>
    </w:p>
    <w:p w:rsidR="00883986" w:rsidRDefault="00A23EF9">
      <w:pPr>
        <w:widowControl w:val="0"/>
        <w:autoSpaceDE w:val="0"/>
        <w:autoSpaceDN w:val="0"/>
        <w:adjustRightInd w:val="0"/>
        <w:spacing w:after="0" w:line="240" w:lineRule="auto"/>
        <w:ind w:firstLine="540"/>
        <w:jc w:val="both"/>
        <w:rPr>
          <w:rFonts w:ascii="Calibri" w:hAnsi="Calibri" w:cs="Calibri"/>
        </w:rPr>
      </w:pPr>
      <w:hyperlink w:anchor="Par230" w:history="1">
        <w:r w:rsidR="00883986">
          <w:rPr>
            <w:rFonts w:ascii="Calibri" w:hAnsi="Calibri" w:cs="Calibri"/>
            <w:color w:val="0000FF"/>
          </w:rPr>
          <w:t>изменения</w:t>
        </w:r>
      </w:hyperlink>
      <w:r w:rsidR="00883986">
        <w:rPr>
          <w:rFonts w:ascii="Calibri" w:hAnsi="Calibri" w:cs="Calibri"/>
        </w:rPr>
        <w:t xml:space="preserve">, которые вносятся в </w:t>
      </w:r>
      <w:hyperlink r:id="rId5" w:history="1">
        <w:r w:rsidR="00883986">
          <w:rPr>
            <w:rFonts w:ascii="Calibri" w:hAnsi="Calibri" w:cs="Calibri"/>
            <w:color w:val="0000FF"/>
          </w:rPr>
          <w:t>Положение</w:t>
        </w:r>
      </w:hyperlink>
      <w:r w:rsidR="00883986">
        <w:rPr>
          <w:rFonts w:ascii="Calibri" w:hAnsi="Calibri" w:cs="Calibri"/>
        </w:rP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6" w:history="1">
        <w:r>
          <w:rPr>
            <w:rFonts w:ascii="Calibri" w:hAnsi="Calibri" w:cs="Calibri"/>
            <w:color w:val="0000FF"/>
          </w:rPr>
          <w:t>порядке</w:t>
        </w:r>
      </w:hyperlink>
      <w:r>
        <w:rPr>
          <w:rFonts w:ascii="Calibri" w:hAnsi="Calibri" w:cs="Calibri"/>
        </w:rPr>
        <w:t>, действовавшем до вступления в силу настоящего постановления, но не позднее 1 января 2014 г.</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883986" w:rsidRDefault="00A23EF9">
      <w:pPr>
        <w:widowControl w:val="0"/>
        <w:autoSpaceDE w:val="0"/>
        <w:autoSpaceDN w:val="0"/>
        <w:adjustRightInd w:val="0"/>
        <w:spacing w:after="0" w:line="240" w:lineRule="auto"/>
        <w:ind w:firstLine="540"/>
        <w:jc w:val="both"/>
        <w:rPr>
          <w:rFonts w:ascii="Calibri" w:hAnsi="Calibri" w:cs="Calibri"/>
        </w:rPr>
      </w:pPr>
      <w:hyperlink r:id="rId7"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883986" w:rsidRDefault="00A23EF9">
      <w:pPr>
        <w:widowControl w:val="0"/>
        <w:autoSpaceDE w:val="0"/>
        <w:autoSpaceDN w:val="0"/>
        <w:adjustRightInd w:val="0"/>
        <w:spacing w:after="0" w:line="240" w:lineRule="auto"/>
        <w:ind w:firstLine="540"/>
        <w:jc w:val="both"/>
        <w:rPr>
          <w:rFonts w:ascii="Calibri" w:hAnsi="Calibri" w:cs="Calibri"/>
        </w:rPr>
      </w:pPr>
      <w:hyperlink r:id="rId8"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883986" w:rsidRDefault="00A23EF9">
      <w:pPr>
        <w:widowControl w:val="0"/>
        <w:autoSpaceDE w:val="0"/>
        <w:autoSpaceDN w:val="0"/>
        <w:adjustRightInd w:val="0"/>
        <w:spacing w:after="0" w:line="240" w:lineRule="auto"/>
        <w:ind w:firstLine="540"/>
        <w:jc w:val="both"/>
        <w:rPr>
          <w:rFonts w:ascii="Calibri" w:hAnsi="Calibri" w:cs="Calibri"/>
        </w:rPr>
      </w:pPr>
      <w:hyperlink r:id="rId9"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883986" w:rsidRDefault="00A23EF9">
      <w:pPr>
        <w:widowControl w:val="0"/>
        <w:autoSpaceDE w:val="0"/>
        <w:autoSpaceDN w:val="0"/>
        <w:adjustRightInd w:val="0"/>
        <w:spacing w:after="0" w:line="240" w:lineRule="auto"/>
        <w:ind w:firstLine="540"/>
        <w:jc w:val="both"/>
        <w:rPr>
          <w:rFonts w:ascii="Calibri" w:hAnsi="Calibri" w:cs="Calibri"/>
        </w:rPr>
      </w:pPr>
      <w:hyperlink r:id="rId10"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Утверждено</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lastRenderedPageBreak/>
        <w:t>ПОЛОЖЕНИЕ О ПРИСВОЕНИИ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Общие положения</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Ученые звания присваиваются по научным специальностям в соответствии с </w:t>
      </w:r>
      <w:hyperlink r:id="rId11" w:history="1">
        <w:r>
          <w:rPr>
            <w:rFonts w:ascii="Calibri" w:hAnsi="Calibri" w:cs="Calibri"/>
            <w:color w:val="0000FF"/>
          </w:rPr>
          <w:t>номенклатурой</w:t>
        </w:r>
      </w:hyperlink>
      <w:r>
        <w:rPr>
          <w:rFonts w:ascii="Calibri" w:hAnsi="Calibri" w:cs="Calibri"/>
        </w:rP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12" w:history="1">
        <w:r>
          <w:rPr>
            <w:rFonts w:ascii="Calibri" w:hAnsi="Calibri" w:cs="Calibri"/>
            <w:color w:val="0000FF"/>
          </w:rPr>
          <w:t>порядок</w:t>
        </w:r>
      </w:hyperlink>
      <w:r>
        <w:rPr>
          <w:rFonts w:ascii="Calibri" w:hAnsi="Calibri" w:cs="Calibri"/>
        </w:rP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5" w:name="Par46"/>
      <w:bookmarkEnd w:id="5"/>
      <w:r>
        <w:rPr>
          <w:rFonts w:ascii="Calibri" w:hAnsi="Calibri" w:cs="Calibri"/>
        </w:rPr>
        <w:t>II. Критерии присвоения ученых званий и требования</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по научным специальностям</w:t>
      </w:r>
    </w:p>
    <w:p w:rsidR="00883986" w:rsidRDefault="00883986">
      <w:pPr>
        <w:widowControl w:val="0"/>
        <w:autoSpaceDE w:val="0"/>
        <w:autoSpaceDN w:val="0"/>
        <w:adjustRightInd w:val="0"/>
        <w:spacing w:after="0" w:line="240" w:lineRule="auto"/>
        <w:jc w:val="right"/>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а также читает курс лекций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7" w:name="Par54"/>
      <w:bookmarkEnd w:id="7"/>
      <w:r>
        <w:rPr>
          <w:rFonts w:ascii="Calibri" w:hAnsi="Calibri" w:cs="Calibri"/>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8" w:name="Par55"/>
      <w:bookmarkEnd w:id="8"/>
      <w:r>
        <w:rPr>
          <w:rFonts w:ascii="Calibri" w:hAnsi="Calibri" w:cs="Calibri"/>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одну из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3"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имеет ученое звание доцента, со дня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Критериями присвоения ученого звания профессора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history="1">
        <w:r>
          <w:rPr>
            <w:rFonts w:ascii="Calibri" w:hAnsi="Calibri" w:cs="Calibri"/>
            <w:color w:val="0000FF"/>
          </w:rPr>
          <w:t>подпункте "в" пункта 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w:t>
      </w:r>
      <w:hyperlink r:id="rId14" w:history="1">
        <w:r>
          <w:rPr>
            <w:rFonts w:ascii="Calibri" w:hAnsi="Calibri" w:cs="Calibri"/>
            <w:color w:val="0000FF"/>
          </w:rPr>
          <w:t>перечня</w:t>
        </w:r>
      </w:hyperlink>
      <w:r>
        <w:rPr>
          <w:rFonts w:ascii="Calibri" w:hAnsi="Calibri" w:cs="Calibri"/>
        </w:rPr>
        <w:t xml:space="preserve"> которых устанавливаются Министерством образования и науки Российской Федерации (далее - рецензируемые издания).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5"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9" w:name="Par69"/>
      <w:bookmarkEnd w:id="9"/>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0" w:name="Par70"/>
      <w:bookmarkEnd w:id="10"/>
      <w:r>
        <w:rPr>
          <w:rFonts w:ascii="Calibri" w:hAnsi="Calibri" w:cs="Calibri"/>
        </w:rP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1" w:name="Par71"/>
      <w:bookmarkEnd w:id="11"/>
      <w:r>
        <w:rPr>
          <w:rFonts w:ascii="Calibri" w:hAnsi="Calibri" w:cs="Calibri"/>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одну из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6"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 в отношении лица, проходящего </w:t>
      </w:r>
      <w:r>
        <w:rPr>
          <w:rFonts w:ascii="Calibri" w:hAnsi="Calibri" w:cs="Calibri"/>
        </w:rPr>
        <w:lastRenderedPageBreak/>
        <w:t>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Критериями присвоения ученого звания доцента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69" w:history="1">
        <w:r>
          <w:rPr>
            <w:rFonts w:ascii="Calibri" w:hAnsi="Calibri" w:cs="Calibri"/>
            <w:color w:val="0000FF"/>
          </w:rPr>
          <w:t>подпункте "в" пункта 10</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7"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2" w:name="Par80"/>
      <w:bookmarkEnd w:id="12"/>
      <w:r>
        <w:rPr>
          <w:rFonts w:ascii="Calibri" w:hAnsi="Calibri" w:cs="Calibri"/>
        </w:rPr>
        <w:t>III. Критерии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искусства и требования к лицам, претендующим</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на присвоение ученых званий в области искусства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3" w:name="Par89"/>
      <w:bookmarkEnd w:id="13"/>
      <w:r>
        <w:rPr>
          <w:rFonts w:ascii="Calibri" w:hAnsi="Calibri" w:cs="Calibri"/>
        </w:rP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8"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имеет ученое звание доцента, со дня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Критериями присвоения ученого звания профессора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89" w:history="1">
        <w:r>
          <w:rPr>
            <w:rFonts w:ascii="Calibri" w:hAnsi="Calibri" w:cs="Calibri"/>
            <w:color w:val="0000FF"/>
          </w:rPr>
          <w:t>подпункте "д" пункта 12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4" w:name="Par102"/>
      <w:bookmarkEnd w:id="14"/>
      <w:r>
        <w:rPr>
          <w:rFonts w:ascii="Calibri" w:hAnsi="Calibri" w:cs="Calibri"/>
        </w:rP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9"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Критериями присвоения ученого звания доцента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02" w:history="1">
        <w:r>
          <w:rPr>
            <w:rFonts w:ascii="Calibri" w:hAnsi="Calibri" w:cs="Calibri"/>
            <w:color w:val="0000FF"/>
          </w:rPr>
          <w:t>подпункте "д" пункта 14</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5" w:name="Par110"/>
      <w:bookmarkEnd w:id="15"/>
      <w:r>
        <w:rPr>
          <w:rFonts w:ascii="Calibri" w:hAnsi="Calibri" w:cs="Calibri"/>
        </w:rPr>
        <w:t>IV. Критерии присвоения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физической культуры и </w:t>
      </w:r>
      <w:proofErr w:type="gramStart"/>
      <w:r>
        <w:rPr>
          <w:rFonts w:ascii="Calibri" w:hAnsi="Calibri" w:cs="Calibri"/>
        </w:rPr>
        <w:t>спорта</w:t>
      </w:r>
      <w:proofErr w:type="gramEnd"/>
      <w:r>
        <w:rPr>
          <w:rFonts w:ascii="Calibri" w:hAnsi="Calibri" w:cs="Calibri"/>
        </w:rPr>
        <w:t xml:space="preserve"> и требования к лицам,</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претендующим на присвоение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6" w:name="Par118"/>
      <w:bookmarkEnd w:id="16"/>
      <w:r>
        <w:rPr>
          <w:rFonts w:ascii="Calibri" w:hAnsi="Calibri" w:cs="Calibri"/>
        </w:rPr>
        <w:t xml:space="preserve">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0"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имеет ученое звание доцента, со дня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Критериями присвоения ученого звания профессора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18" w:history="1">
        <w:r>
          <w:rPr>
            <w:rFonts w:ascii="Calibri" w:hAnsi="Calibri" w:cs="Calibri"/>
            <w:color w:val="0000FF"/>
          </w:rPr>
          <w:t>подпункте "в" пункта 16</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титула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подготовка не менее 3 лиц, являющихся чемпионами, призерами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имеет опубликованные учебные издания и научные труды, читает курс лекций или </w:t>
      </w:r>
      <w:r>
        <w:rPr>
          <w:rFonts w:ascii="Calibri" w:hAnsi="Calibri" w:cs="Calibri"/>
        </w:rPr>
        <w:lastRenderedPageBreak/>
        <w:t>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7" w:name="Par130"/>
      <w:bookmarkEnd w:id="17"/>
      <w:r>
        <w:rPr>
          <w:rFonts w:ascii="Calibri" w:hAnsi="Calibri" w:cs="Calibri"/>
        </w:rPr>
        <w:t xml:space="preserve">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1"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Критериями присвоения ученого звания доцента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30" w:history="1">
        <w:r>
          <w:rPr>
            <w:rFonts w:ascii="Calibri" w:hAnsi="Calibri" w:cs="Calibri"/>
            <w:color w:val="0000FF"/>
          </w:rPr>
          <w:t>подпункте "в" пункта 18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титула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8" w:name="Par138"/>
      <w:bookmarkEnd w:id="18"/>
      <w:r>
        <w:rPr>
          <w:rFonts w:ascii="Calibri" w:hAnsi="Calibri" w:cs="Calibri"/>
        </w:rPr>
        <w:t>V. Представление лиц к присвоению ученых</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званий организациями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совета организации о представлении к присвоению ученого звания принимается тайным голосованием.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9" w:name="Par148"/>
      <w:bookmarkEnd w:id="19"/>
      <w:r>
        <w:rPr>
          <w:rFonts w:ascii="Calibri" w:hAnsi="Calibri" w:cs="Calibri"/>
        </w:rPr>
        <w:t>VI. Рассмотрение аттестационных дел соискателей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ученых званий в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Министерство образования и науки Российской Федерации по результатам проверки аттестационного дела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20" w:name="Par164"/>
      <w:bookmarkEnd w:id="20"/>
      <w:r>
        <w:rPr>
          <w:rFonts w:ascii="Calibri" w:hAnsi="Calibri" w:cs="Calibri"/>
        </w:rPr>
        <w:t>VII. Лишение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лишение ученой степени лица, которому присвоено ученое звание;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1" w:name="Par170"/>
      <w:bookmarkEnd w:id="21"/>
      <w:r>
        <w:rPr>
          <w:rFonts w:ascii="Calibri" w:hAnsi="Calibri" w:cs="Calibri"/>
        </w:rPr>
        <w:t>33. Заявление о лишении ученого звания содержит: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лишении ученого звания, не согласно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2" w:name="Par175"/>
      <w:bookmarkEnd w:id="22"/>
      <w:r>
        <w:rPr>
          <w:rFonts w:ascii="Calibri" w:hAnsi="Calibri" w:cs="Calibri"/>
        </w:rPr>
        <w:t>34. Вопрос о лишении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лишении ученого звания сведений, предусмотренных </w:t>
      </w:r>
      <w:hyperlink w:anchor="Par170" w:history="1">
        <w:r>
          <w:rPr>
            <w:rFonts w:ascii="Calibri" w:hAnsi="Calibri" w:cs="Calibri"/>
            <w:color w:val="0000FF"/>
          </w:rPr>
          <w:t>пунктом 33</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содержание в заявлении о лишении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прочтения текста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случаях, предусмотренных </w:t>
      </w:r>
      <w:hyperlink w:anchor="Par175" w:history="1">
        <w:r>
          <w:rPr>
            <w:rFonts w:ascii="Calibri" w:hAnsi="Calibri" w:cs="Calibri"/>
            <w:color w:val="0000FF"/>
          </w:rPr>
          <w:t>пунктом 34</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Организация не позднее 2 месяцев со дня получения извещения представляет в Министерство образования и науки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w:t>
      </w:r>
      <w:r>
        <w:rPr>
          <w:rFonts w:ascii="Calibri" w:hAnsi="Calibri" w:cs="Calibri"/>
        </w:rPr>
        <w:lastRenderedPageBreak/>
        <w:t>но не ранее 1 января 2014 г., а выписки из этого решения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23" w:name="Par191"/>
      <w:bookmarkEnd w:id="23"/>
      <w:r>
        <w:rPr>
          <w:rFonts w:ascii="Calibri" w:hAnsi="Calibri" w:cs="Calibri"/>
        </w:rPr>
        <w:t>VIII. Восстановление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Ученые звания лицам, которые были их лишены, могут быть восстановлены решением Министерства образования и науки Российской Федерации при наличии следующих оснований: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восстановление ученой степени, лишение которой послужило основанием для лишения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свидетельствующих о том, что основания для лишения ученого звания были необоснованными;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порядка лишения ученого звания, установленного настоящим Положением.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42. В заявлении о восстановлении ученого звания указывается: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восстановлении ученого звания, не согласно с решением Министерства образования и науки Российской Федерации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5" w:name="Par203"/>
      <w:bookmarkEnd w:id="25"/>
      <w:r>
        <w:rPr>
          <w:rFonts w:ascii="Calibri" w:hAnsi="Calibri" w:cs="Calibri"/>
        </w:rPr>
        <w:t>43. Заявление о восстановлении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заявлении о восстановлении ученого звания сведений, предусмотренных </w:t>
      </w:r>
      <w:hyperlink w:anchor="Par198" w:history="1">
        <w:r>
          <w:rPr>
            <w:rFonts w:ascii="Calibri" w:hAnsi="Calibri" w:cs="Calibri"/>
            <w:color w:val="0000FF"/>
          </w:rPr>
          <w:t>пунктом 42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невозможность прочтения текста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содержание в заявлении о восстановлении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случаях, предусмотренных </w:t>
      </w:r>
      <w:hyperlink w:anchor="Par203" w:history="1">
        <w:r>
          <w:rPr>
            <w:rFonts w:ascii="Calibri" w:hAnsi="Calibri" w:cs="Calibri"/>
            <w:color w:val="0000FF"/>
          </w:rPr>
          <w:t>пунктом 43</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 в отношении которого принято соответствующее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26" w:name="Par225"/>
      <w:bookmarkEnd w:id="26"/>
      <w:r>
        <w:rPr>
          <w:rFonts w:ascii="Calibri" w:hAnsi="Calibri" w:cs="Calibri"/>
        </w:rPr>
        <w:t>Утверждены</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27" w:name="Par230"/>
      <w:bookmarkEnd w:id="27"/>
      <w:r>
        <w:rPr>
          <w:rFonts w:ascii="Calibri" w:hAnsi="Calibri" w:cs="Calibri"/>
          <w:b/>
          <w:bCs/>
        </w:rPr>
        <w:t>ИЗМЕНЕНИЯ,</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ПОЛОЖЕНИЕ О ВЫСШЕЙ АТТЕСТАЦИОННОЙ</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ПРИ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2" w:history="1">
        <w:r>
          <w:rPr>
            <w:rFonts w:ascii="Calibri" w:hAnsi="Calibri" w:cs="Calibri"/>
            <w:color w:val="0000FF"/>
          </w:rPr>
          <w:t>подпункте "а" пункта 4</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23" w:history="1">
        <w:r>
          <w:rPr>
            <w:rFonts w:ascii="Calibri" w:hAnsi="Calibri" w:cs="Calibri"/>
            <w:color w:val="0000FF"/>
          </w:rPr>
          <w:t>абзац шестой</w:t>
        </w:r>
      </w:hyperlink>
      <w:r>
        <w:rPr>
          <w:rFonts w:ascii="Calibri" w:hAnsi="Calibri" w:cs="Calibri"/>
        </w:rPr>
        <w:t xml:space="preserve">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 w:history="1">
        <w:r>
          <w:rPr>
            <w:rFonts w:ascii="Calibri" w:hAnsi="Calibri" w:cs="Calibri"/>
            <w:color w:val="0000FF"/>
          </w:rPr>
          <w:t>абзаце седьмом</w:t>
        </w:r>
      </w:hyperlink>
      <w:r>
        <w:rPr>
          <w:rFonts w:ascii="Calibri" w:hAnsi="Calibri" w:cs="Calibri"/>
        </w:rPr>
        <w:t xml:space="preserve"> слова "ученых званий,"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5" w:history="1">
        <w:r>
          <w:rPr>
            <w:rFonts w:ascii="Calibri" w:hAnsi="Calibri" w:cs="Calibri"/>
            <w:color w:val="0000FF"/>
          </w:rPr>
          <w:t>абзаце девятом</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6" w:history="1">
        <w:r>
          <w:rPr>
            <w:rFonts w:ascii="Calibri" w:hAnsi="Calibri" w:cs="Calibri"/>
            <w:color w:val="0000FF"/>
          </w:rPr>
          <w:t>пункте 5</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 w:history="1">
        <w:r>
          <w:rPr>
            <w:rFonts w:ascii="Calibri" w:hAnsi="Calibri" w:cs="Calibri"/>
            <w:color w:val="0000FF"/>
          </w:rPr>
          <w:t>подпункте "а"</w:t>
        </w:r>
      </w:hyperlink>
      <w:r>
        <w:rPr>
          <w:rFonts w:ascii="Calibri" w:hAnsi="Calibri" w:cs="Calibri"/>
        </w:rPr>
        <w:t xml:space="preserve"> слова ", аттестационные дела по присвоению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 w:history="1">
        <w:r>
          <w:rPr>
            <w:rFonts w:ascii="Calibri" w:hAnsi="Calibri" w:cs="Calibri"/>
            <w:color w:val="0000FF"/>
          </w:rPr>
          <w:t>подпункте "б"</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9" w:history="1">
        <w:r>
          <w:rPr>
            <w:rFonts w:ascii="Calibri" w:hAnsi="Calibri" w:cs="Calibri"/>
            <w:color w:val="0000FF"/>
          </w:rPr>
          <w:t>пункте 8</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0" w:history="1">
        <w:r>
          <w:rPr>
            <w:rFonts w:ascii="Calibri" w:hAnsi="Calibri" w:cs="Calibri"/>
            <w:color w:val="0000FF"/>
          </w:rPr>
          <w:t>пункте 21</w:t>
        </w:r>
      </w:hyperlink>
      <w:r>
        <w:rPr>
          <w:rFonts w:ascii="Calibri" w:hAnsi="Calibri" w:cs="Calibri"/>
        </w:rPr>
        <w:t xml:space="preserve"> слова "и присвоения ученых званий", "и ученых званий",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sectPr w:rsidR="00E50F64" w:rsidSect="00AD6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86"/>
    <w:rsid w:val="00883986"/>
    <w:rsid w:val="00A23EF9"/>
    <w:rsid w:val="00E5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F96B7-33BF-4D66-B5DD-108C6EFE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92CD08C52A5D3A7638A74EBA4BBFADCF3B56C59673F5BCDD6DB82C8yESEH" TargetMode="External"/><Relationship Id="rId13" Type="http://schemas.openxmlformats.org/officeDocument/2006/relationships/hyperlink" Target="consultantplus://offline/ref=12292CD08C52A5D3A7638A74EBA4BBFADCF6B9685E6F3F5BCDD6DB82C8EE6A2E2EC9707EC1y7SAH" TargetMode="External"/><Relationship Id="rId18" Type="http://schemas.openxmlformats.org/officeDocument/2006/relationships/hyperlink" Target="consultantplus://offline/ref=12292CD08C52A5D3A7638A74EBA4BBFADCF6B9685E6F3F5BCDD6DB82C8EE6A2E2EC9707EC1y7SAH" TargetMode="External"/><Relationship Id="rId26" Type="http://schemas.openxmlformats.org/officeDocument/2006/relationships/hyperlink" Target="consultantplus://offline/ref=12292CD08C52A5D3A7638A74EBA4BBFADCF7B26C5C663F5BCDD6DB82C8EE6A2E2EC9707CC67AE545y7S0H" TargetMode="External"/><Relationship Id="rId3" Type="http://schemas.openxmlformats.org/officeDocument/2006/relationships/webSettings" Target="webSettings.xml"/><Relationship Id="rId21" Type="http://schemas.openxmlformats.org/officeDocument/2006/relationships/hyperlink" Target="consultantplus://offline/ref=12292CD08C52A5D3A7638A74EBA4BBFADCF6B9685E6F3F5BCDD6DB82C8EE6A2E2EC9707EC1y7SAH" TargetMode="External"/><Relationship Id="rId7" Type="http://schemas.openxmlformats.org/officeDocument/2006/relationships/hyperlink" Target="consultantplus://offline/ref=12292CD08C52A5D3A7638A74EBA4BBFADCF3B56C566C3F5BCDD6DB82C8yESEH" TargetMode="External"/><Relationship Id="rId12" Type="http://schemas.openxmlformats.org/officeDocument/2006/relationships/hyperlink" Target="consultantplus://offline/ref=12292CD08C52A5D3A7638A74EBA4BBFADCF0B7695A6C3F5BCDD6DB82C8EE6A2E2EC9707CC67AE547y7S0H" TargetMode="External"/><Relationship Id="rId17" Type="http://schemas.openxmlformats.org/officeDocument/2006/relationships/hyperlink" Target="consultantplus://offline/ref=12292CD08C52A5D3A7638A74EBA4BBFAD4F1B9605E646251C58FD780yCSFH" TargetMode="External"/><Relationship Id="rId25" Type="http://schemas.openxmlformats.org/officeDocument/2006/relationships/hyperlink" Target="consultantplus://offline/ref=12292CD08C52A5D3A7638A74EBA4BBFADCF7B26C5C663F5BCDD6DB82C8EE6A2E2EC9707CC67AE544y7S1H" TargetMode="External"/><Relationship Id="rId2" Type="http://schemas.openxmlformats.org/officeDocument/2006/relationships/settings" Target="settings.xml"/><Relationship Id="rId16" Type="http://schemas.openxmlformats.org/officeDocument/2006/relationships/hyperlink" Target="consultantplus://offline/ref=12292CD08C52A5D3A7638A74EBA4BBFADCF6B9685E6F3F5BCDD6DB82C8EE6A2E2EC9707EC1y7SAH" TargetMode="External"/><Relationship Id="rId20" Type="http://schemas.openxmlformats.org/officeDocument/2006/relationships/hyperlink" Target="consultantplus://offline/ref=12292CD08C52A5D3A7638A74EBA4BBFADCF6B9685E6F3F5BCDD6DB82C8EE6A2E2EC9707EC1y7SAH" TargetMode="External"/><Relationship Id="rId29" Type="http://schemas.openxmlformats.org/officeDocument/2006/relationships/hyperlink" Target="consultantplus://offline/ref=12292CD08C52A5D3A7638A74EBA4BBFADCF7B26C5C663F5BCDD6DB82C8EE6A2E2EC9707CC67AE542y7S3H" TargetMode="External"/><Relationship Id="rId1" Type="http://schemas.openxmlformats.org/officeDocument/2006/relationships/styles" Target="styles.xml"/><Relationship Id="rId6" Type="http://schemas.openxmlformats.org/officeDocument/2006/relationships/hyperlink" Target="consultantplus://offline/ref=12292CD08C52A5D3A7638A74EBA4BBFADCF3B56C566C3F5BCDD6DB82C8EE6A2E2EC9707CC67AE547y7S3H" TargetMode="External"/><Relationship Id="rId11" Type="http://schemas.openxmlformats.org/officeDocument/2006/relationships/hyperlink" Target="consultantplus://offline/ref=12292CD08C52A5D3A7638A74EBA4BBFADCF0B56F5A6D3F5BCDD6DB82C8EE6A2E2EC9707CC67AE547y7S1H" TargetMode="External"/><Relationship Id="rId24" Type="http://schemas.openxmlformats.org/officeDocument/2006/relationships/hyperlink" Target="consultantplus://offline/ref=12292CD08C52A5D3A7638A74EBA4BBFADCF7B26C5C663F5BCDD6DB82C8EE6A2E2EC9707CC67AE544y7S3H" TargetMode="External"/><Relationship Id="rId32" Type="http://schemas.openxmlformats.org/officeDocument/2006/relationships/theme" Target="theme/theme1.xml"/><Relationship Id="rId5" Type="http://schemas.openxmlformats.org/officeDocument/2006/relationships/hyperlink" Target="consultantplus://offline/ref=12292CD08C52A5D3A7638A74EBA4BBFADCF7B26C5C663F5BCDD6DB82C8EE6A2E2EC9707CC67AE547y7S2H" TargetMode="External"/><Relationship Id="rId15" Type="http://schemas.openxmlformats.org/officeDocument/2006/relationships/hyperlink" Target="consultantplus://offline/ref=12292CD08C52A5D3A7638A74EBA4BBFAD4F1B9605E646251C58FD780yCSFH" TargetMode="External"/><Relationship Id="rId23" Type="http://schemas.openxmlformats.org/officeDocument/2006/relationships/hyperlink" Target="consultantplus://offline/ref=12292CD08C52A5D3A7638A74EBA4BBFADCF7B26C5C663F5BCDD6DB82C8EE6A2E2EC9707CC67AE544y7S2H" TargetMode="External"/><Relationship Id="rId28" Type="http://schemas.openxmlformats.org/officeDocument/2006/relationships/hyperlink" Target="consultantplus://offline/ref=12292CD08C52A5D3A7638A74EBA4BBFADCF7B26C5C663F5BCDD6DB82C8EE6A2E2EC9707CC67AE545y7S6H" TargetMode="External"/><Relationship Id="rId10" Type="http://schemas.openxmlformats.org/officeDocument/2006/relationships/hyperlink" Target="consultantplus://offline/ref=12292CD08C52A5D3A7638A74EBA4BBFADCF3B56C5A693F5BCDD6DB82C8yESEH" TargetMode="External"/><Relationship Id="rId19" Type="http://schemas.openxmlformats.org/officeDocument/2006/relationships/hyperlink" Target="consultantplus://offline/ref=12292CD08C52A5D3A7638A74EBA4BBFADCF6B9685E6F3F5BCDD6DB82C8EE6A2E2EC9707EC1y7SAH" TargetMode="External"/><Relationship Id="rId31" Type="http://schemas.openxmlformats.org/officeDocument/2006/relationships/fontTable" Target="fontTable.xml"/><Relationship Id="rId4" Type="http://schemas.openxmlformats.org/officeDocument/2006/relationships/hyperlink" Target="consultantplus://offline/ref=12292CD08C52A5D3A7638A74EBA4BBFADCF6B96A5F673F5BCDD6DB82C8EE6A2E2EC9707FC5y7S9H" TargetMode="External"/><Relationship Id="rId9" Type="http://schemas.openxmlformats.org/officeDocument/2006/relationships/hyperlink" Target="consultantplus://offline/ref=12292CD08C52A5D3A7638A74EBA4BBFAD5F5B5605F646251C58FD780yCSFH" TargetMode="External"/><Relationship Id="rId14" Type="http://schemas.openxmlformats.org/officeDocument/2006/relationships/hyperlink" Target="consultantplus://offline/ref=12292CD08C52A5D3A7638A74EBA4BBFADCF3B16E58693F5BCDD6DB82C8yESEH" TargetMode="External"/><Relationship Id="rId22" Type="http://schemas.openxmlformats.org/officeDocument/2006/relationships/hyperlink" Target="consultantplus://offline/ref=12292CD08C52A5D3A7638A74EBA4BBFADCF7B26C5C663F5BCDD6DB82C8EE6A2E2EC9707CC67AE547y7S7H" TargetMode="External"/><Relationship Id="rId27" Type="http://schemas.openxmlformats.org/officeDocument/2006/relationships/hyperlink" Target="consultantplus://offline/ref=12292CD08C52A5D3A7638A74EBA4BBFADCF7B26C5C663F5BCDD6DB82C8EE6A2E2EC9707CC67AE545y7S1H" TargetMode="External"/><Relationship Id="rId30" Type="http://schemas.openxmlformats.org/officeDocument/2006/relationships/hyperlink" Target="consultantplus://offline/ref=12292CD08C52A5D3A7638A74EBA4BBFADCF7B26C5C663F5BCDD6DB82C8EE6A2E2EC9707CC67AE543y7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7170</Words>
  <Characters>40873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Филичева Татьяна</cp:lastModifiedBy>
  <cp:revision>2</cp:revision>
  <dcterms:created xsi:type="dcterms:W3CDTF">2017-08-30T03:49:00Z</dcterms:created>
  <dcterms:modified xsi:type="dcterms:W3CDTF">2017-08-30T03:49:00Z</dcterms:modified>
</cp:coreProperties>
</file>