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88" w:rsidRPr="00E82C88" w:rsidRDefault="00E82C88" w:rsidP="00E82C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82C88" w:rsidRPr="00E82C88" w:rsidRDefault="00E82C88" w:rsidP="00E82C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E82C88" w:rsidRPr="00E82C88" w:rsidRDefault="00E82C88" w:rsidP="00E82C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 МАТЕМАТИКИ</w:t>
      </w:r>
      <w:proofErr w:type="gram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МОДЕЛИРОВАНИЯ</w:t>
      </w: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E82C8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Алгебра и геометрия</w:t>
      </w: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2C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Рабочая программа дисциплины </w:t>
      </w: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2C88" w:rsidRPr="00E82C88" w:rsidRDefault="00E82C88" w:rsidP="00E8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</w:p>
    <w:p w:rsidR="00E82C88" w:rsidRPr="00E82C88" w:rsidRDefault="00F35F68" w:rsidP="00E82C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E82C88" w:rsidRPr="00E82C88">
        <w:rPr>
          <w:rFonts w:ascii="Times New Roman" w:eastAsia="Times New Roman" w:hAnsi="Times New Roman" w:cs="Times New Roman"/>
          <w:sz w:val="28"/>
          <w:szCs w:val="28"/>
          <w:lang w:eastAsia="ru-RU"/>
        </w:rPr>
        <w:t>.03.02 «</w:t>
      </w:r>
      <w:r w:rsidR="00D47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="00E82C88" w:rsidRPr="00E8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82C88" w:rsidRPr="00E82C88" w:rsidRDefault="00E82C88" w:rsidP="00E82C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2C88" w:rsidRPr="00E82C88" w:rsidRDefault="00E82C88" w:rsidP="00E82C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2016</w:t>
      </w:r>
    </w:p>
    <w:p w:rsidR="00E82C88" w:rsidRPr="00E82C88" w:rsidRDefault="00E82C88" w:rsidP="00A8278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Рабочая программа дисциплины «Алгебра и геометрия» составлена в соответствии с требованиями ФГОС ВО по направлениям подготовки </w:t>
      </w:r>
      <w:r w:rsidR="00F35F68">
        <w:rPr>
          <w:rFonts w:ascii="Times New Roman" w:eastAsia="Times New Roman" w:hAnsi="Times New Roman" w:cs="Times New Roman"/>
          <w:sz w:val="24"/>
          <w:szCs w:val="24"/>
          <w:lang w:eastAsia="ar-SA"/>
        </w:rPr>
        <w:t>38</w:t>
      </w:r>
      <w:bookmarkStart w:id="0" w:name="_GoBack"/>
      <w:bookmarkEnd w:id="0"/>
      <w:r w:rsidR="00A82788">
        <w:rPr>
          <w:rFonts w:ascii="Times New Roman" w:eastAsia="Times New Roman" w:hAnsi="Times New Roman" w:cs="Times New Roman"/>
          <w:sz w:val="24"/>
          <w:szCs w:val="24"/>
          <w:lang w:eastAsia="ar-SA"/>
        </w:rPr>
        <w:t>.03.02 «</w:t>
      </w:r>
      <w:r w:rsidR="00D474C9" w:rsidRPr="00D474C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Менеджмент</w:t>
      </w:r>
      <w:r w:rsidR="00A827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82C88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Pr="00E82C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программам </w:t>
      </w:r>
      <w:proofErr w:type="spellStart"/>
      <w:r w:rsidRPr="00E82C8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специалитета</w:t>
      </w:r>
      <w:proofErr w:type="spellEnd"/>
      <w:r w:rsidRPr="00E82C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программам магистратуры (утв. приказом </w:t>
      </w:r>
      <w:proofErr w:type="spellStart"/>
      <w:r w:rsidRPr="00E82C8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E82C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19 декабря 2013 г. N 1367)</w:t>
      </w:r>
    </w:p>
    <w:p w:rsidR="00E82C88" w:rsidRPr="00E82C88" w:rsidRDefault="00E82C88" w:rsidP="00E82C88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82C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Составители: Шуман Г.И., доцент, кафедры математики и моделирования,</w:t>
      </w: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82C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Волгина О.А., доцент кафедры математики и моделирования.</w:t>
      </w:r>
    </w:p>
    <w:p w:rsidR="00E82C88" w:rsidRPr="00E82C88" w:rsidRDefault="00E82C88" w:rsidP="00E82C8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82C88" w:rsidRPr="00E82C88" w:rsidRDefault="00E82C88" w:rsidP="00E82C8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82C88" w:rsidRPr="00E82C88" w:rsidRDefault="00E82C88" w:rsidP="00E82C8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918CA" w:rsidRPr="00F55E52" w:rsidRDefault="009918CA" w:rsidP="009918CA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</w:rPr>
      </w:pPr>
      <w:r w:rsidRPr="00F55E52">
        <w:rPr>
          <w:rFonts w:ascii="Times New Roman" w:eastAsia="Calibri" w:hAnsi="Times New Roman" w:cs="Times New Roman"/>
          <w:sz w:val="24"/>
        </w:rPr>
        <w:t xml:space="preserve">   Утверждена на заседании кафедры </w:t>
      </w:r>
      <w:r w:rsidRPr="00F55E5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математики и моделирования</w:t>
      </w:r>
      <w:r w:rsidRPr="00F55E52">
        <w:rPr>
          <w:rFonts w:ascii="Times New Roman" w:eastAsia="Calibri" w:hAnsi="Times New Roman" w:cs="Times New Roman"/>
          <w:sz w:val="24"/>
        </w:rPr>
        <w:t xml:space="preserve"> от </w:t>
      </w:r>
      <w:r w:rsidRPr="00F55E52">
        <w:rPr>
          <w:rFonts w:ascii="Times New Roman" w:eastAsia="Calibri" w:hAnsi="Times New Roman" w:cs="Times New Roman"/>
          <w:sz w:val="24"/>
          <w:u w:val="single"/>
        </w:rPr>
        <w:t>24</w:t>
      </w:r>
      <w:r w:rsidRPr="00F55E52">
        <w:rPr>
          <w:rFonts w:ascii="Times New Roman" w:eastAsia="Calibri" w:hAnsi="Times New Roman" w:cs="Times New Roman"/>
          <w:sz w:val="24"/>
        </w:rPr>
        <w:t>.</w:t>
      </w:r>
      <w:r w:rsidRPr="00F55E52">
        <w:rPr>
          <w:rFonts w:ascii="Times New Roman" w:eastAsia="Calibri" w:hAnsi="Times New Roman" w:cs="Times New Roman"/>
          <w:sz w:val="24"/>
          <w:u w:val="single"/>
        </w:rPr>
        <w:t>06</w:t>
      </w:r>
      <w:r w:rsidRPr="00F55E52">
        <w:rPr>
          <w:rFonts w:ascii="Times New Roman" w:eastAsia="Calibri" w:hAnsi="Times New Roman" w:cs="Times New Roman"/>
          <w:sz w:val="24"/>
        </w:rPr>
        <w:t>.</w:t>
      </w:r>
      <w:r w:rsidRPr="00F55E52">
        <w:rPr>
          <w:rFonts w:ascii="Times New Roman" w:eastAsia="Calibri" w:hAnsi="Times New Roman" w:cs="Times New Roman"/>
          <w:sz w:val="24"/>
          <w:u w:val="single"/>
        </w:rPr>
        <w:t>2015</w:t>
      </w:r>
      <w:r w:rsidRPr="00F55E52">
        <w:rPr>
          <w:rFonts w:ascii="Times New Roman" w:eastAsia="Calibri" w:hAnsi="Times New Roman" w:cs="Times New Roman"/>
          <w:sz w:val="24"/>
        </w:rPr>
        <w:t xml:space="preserve">г., протокол № </w:t>
      </w:r>
      <w:r w:rsidRPr="00F55E52">
        <w:rPr>
          <w:rFonts w:ascii="Times New Roman" w:eastAsia="Calibri" w:hAnsi="Times New Roman" w:cs="Times New Roman"/>
          <w:sz w:val="24"/>
          <w:u w:val="single"/>
        </w:rPr>
        <w:t>11</w:t>
      </w:r>
    </w:p>
    <w:p w:rsidR="009918CA" w:rsidRPr="00F55E52" w:rsidRDefault="009918CA" w:rsidP="009918C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</w:rPr>
      </w:pPr>
    </w:p>
    <w:p w:rsidR="009918CA" w:rsidRPr="00F55E52" w:rsidRDefault="009918CA" w:rsidP="009918C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</w:rPr>
      </w:pPr>
    </w:p>
    <w:p w:rsidR="009918CA" w:rsidRPr="00F55E52" w:rsidRDefault="009918CA" w:rsidP="009918CA">
      <w:pPr>
        <w:widowControl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</w:t>
      </w:r>
      <w:r w:rsidRPr="00F5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2016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утверждена на заседании кафедры математики и моделирования от </w:t>
      </w:r>
      <w:r w:rsidRPr="00F5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25.03.2016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протокол № </w:t>
      </w:r>
      <w:r w:rsidRPr="00F5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E82C88" w:rsidRPr="00E82C88" w:rsidRDefault="00E82C88" w:rsidP="00E82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E82C88" w:rsidRPr="00E82C88" w:rsidRDefault="00E82C88" w:rsidP="00E82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C88" w:rsidRPr="00E82C88" w:rsidRDefault="00E82C88" w:rsidP="00E82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C88" w:rsidRPr="00E82C88" w:rsidRDefault="00E82C88" w:rsidP="00E82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C88" w:rsidRPr="00E82C88" w:rsidRDefault="00E82C88" w:rsidP="00E82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C88" w:rsidRPr="00E82C88" w:rsidRDefault="00E82C88" w:rsidP="00E82C8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(разработчика) _____________________           </w:t>
      </w:r>
      <w:proofErr w:type="spellStart"/>
      <w:r w:rsidRPr="00E82C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Мазелис</w:t>
      </w:r>
      <w:proofErr w:type="spellEnd"/>
      <w:r w:rsidRPr="00E82C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Л.С.</w:t>
      </w:r>
    </w:p>
    <w:p w:rsidR="00E82C88" w:rsidRPr="00E82C88" w:rsidRDefault="00E82C88" w:rsidP="00E82C8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E82C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82C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82C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82C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82C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</w:p>
    <w:p w:rsidR="00E82C88" w:rsidRPr="00E82C88" w:rsidRDefault="00E82C88" w:rsidP="00E82C8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______________20__г.</w:t>
      </w:r>
    </w:p>
    <w:p w:rsidR="00E82C88" w:rsidRPr="00E82C88" w:rsidRDefault="00E82C88" w:rsidP="00E82C8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C9" w:rsidRPr="00D474C9" w:rsidRDefault="00D474C9" w:rsidP="00D474C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(выпускающей) 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</w:t>
      </w:r>
    </w:p>
    <w:p w:rsidR="00D474C9" w:rsidRPr="00D474C9" w:rsidRDefault="00D474C9" w:rsidP="00D474C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D47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47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47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47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47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</w:p>
    <w:p w:rsidR="00D474C9" w:rsidRPr="00D474C9" w:rsidRDefault="00D474C9" w:rsidP="00D474C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D474C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474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______________20__г.</w:t>
      </w:r>
    </w:p>
    <w:p w:rsidR="00E82C88" w:rsidRDefault="00E82C88" w:rsidP="00E82C88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648" w:rsidRDefault="006B5648" w:rsidP="00E82C88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648" w:rsidRDefault="006B5648" w:rsidP="00E82C88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648" w:rsidRPr="00E82C88" w:rsidRDefault="006B5648" w:rsidP="00E82C88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spacing w:after="12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C8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 Цель и задачи освоения дисциплины (модуля)</w:t>
      </w:r>
    </w:p>
    <w:p w:rsidR="00E82C88" w:rsidRPr="00E82C88" w:rsidRDefault="00E82C88" w:rsidP="00E82C88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Целями освоения учебной дисциплины «Алгебра и геометрия» являются ознакомление с основными понятиями алгебры и геометрии, освоение методов и способов решения алгебраических и геометрических задач, развитие логического и алгоритмического мышления, овладение основными методами исследования и решения математических задач, выработка умения самостоятельно расширять математические знания и проводить математический анализ прикладных задач.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Задачами дисциплины «Алгебра и геометрия» являются: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- обучение студентов методам алгебры и геометрии, необходимых им при изучении остальных курсов;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- привитие студентам навыков исследования с использованием методов алгебры;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- обучение студентов методам логически строгого построения доказательств;</w:t>
      </w:r>
    </w:p>
    <w:p w:rsidR="00E82C88" w:rsidRDefault="00E82C88" w:rsidP="00E04B0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- формирование навыков и умений, необходимых при практическом применении математических идей и методов для анализа и моделирования сложных систем, процессов, явлений, для поиска оптимальных решений и выбора наилучших способов реализации.</w:t>
      </w:r>
    </w:p>
    <w:p w:rsidR="00E04B07" w:rsidRPr="00E04B07" w:rsidRDefault="00E04B07" w:rsidP="00E04B0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C88" w:rsidRPr="00E82C88" w:rsidRDefault="00E82C88" w:rsidP="00E82C88">
      <w:pPr>
        <w:widowControl w:val="0"/>
        <w:spacing w:after="12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C88">
        <w:rPr>
          <w:rFonts w:ascii="Arial" w:eastAsia="Times New Roman" w:hAnsi="Arial" w:cs="Arial"/>
          <w:b/>
          <w:sz w:val="24"/>
          <w:szCs w:val="24"/>
          <w:lang w:eastAsia="ru-RU"/>
        </w:rPr>
        <w:t>2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E82C88" w:rsidRPr="00E82C88" w:rsidRDefault="00E82C88" w:rsidP="00E82C8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Планируемыми результатами обучения по </w:t>
      </w:r>
      <w:proofErr w:type="gramStart"/>
      <w:r w:rsidRPr="00E8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дисциплине ,</w:t>
      </w:r>
      <w:proofErr w:type="gramEnd"/>
      <w:r w:rsidRPr="00E8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E82C88" w:rsidRPr="00E82C88" w:rsidRDefault="00E82C88" w:rsidP="00E82C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Формируемые компетенции </w:t>
      </w:r>
    </w:p>
    <w:tbl>
      <w:tblPr>
        <w:tblW w:w="48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522"/>
        <w:gridCol w:w="1967"/>
        <w:gridCol w:w="1215"/>
        <w:gridCol w:w="2332"/>
      </w:tblGrid>
      <w:tr w:rsidR="00E82C88" w:rsidRPr="00E82C88" w:rsidTr="00A82788">
        <w:trPr>
          <w:trHeight w:val="436"/>
        </w:trPr>
        <w:tc>
          <w:tcPr>
            <w:tcW w:w="1080" w:type="pct"/>
            <w:vAlign w:val="center"/>
            <w:hideMark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lang w:eastAsia="ru-RU"/>
              </w:rPr>
              <w:t>Название О</w:t>
            </w:r>
            <w:r w:rsidR="00E04B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82C88">
              <w:rPr>
                <w:rFonts w:ascii="Times New Roman" w:eastAsia="Times New Roman" w:hAnsi="Times New Roman" w:cs="Times New Roman"/>
                <w:lang w:eastAsia="ru-RU"/>
              </w:rPr>
              <w:t>ОП ВО (сокращенное название)</w:t>
            </w:r>
          </w:p>
        </w:tc>
        <w:tc>
          <w:tcPr>
            <w:tcW w:w="848" w:type="pct"/>
            <w:vAlign w:val="center"/>
            <w:hideMark/>
          </w:tcPr>
          <w:p w:rsidR="00E82C88" w:rsidRPr="00E82C88" w:rsidRDefault="00E82C88" w:rsidP="00E82C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lang w:eastAsia="ru-RU"/>
              </w:rPr>
              <w:t>Компетенци</w:t>
            </w:r>
            <w:r w:rsidR="00A8278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096" w:type="pct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lang w:eastAsia="ru-RU"/>
              </w:rPr>
              <w:t>Название компетенции</w:t>
            </w:r>
          </w:p>
        </w:tc>
        <w:tc>
          <w:tcPr>
            <w:tcW w:w="1976" w:type="pct"/>
            <w:gridSpan w:val="2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lang w:eastAsia="ru-RU"/>
              </w:rPr>
              <w:t>Составляющие компетенции</w:t>
            </w:r>
          </w:p>
        </w:tc>
      </w:tr>
      <w:tr w:rsidR="00E82C88" w:rsidRPr="00E82C88" w:rsidTr="00A82788">
        <w:trPr>
          <w:trHeight w:val="293"/>
        </w:trPr>
        <w:tc>
          <w:tcPr>
            <w:tcW w:w="1080" w:type="pct"/>
            <w:vMerge w:val="restart"/>
            <w:vAlign w:val="center"/>
            <w:hideMark/>
          </w:tcPr>
          <w:p w:rsidR="00E82C88" w:rsidRPr="00E82C88" w:rsidRDefault="00E82C88" w:rsidP="00D47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</w:t>
            </w:r>
            <w:r w:rsidR="00D4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848" w:type="pct"/>
            <w:vMerge w:val="restart"/>
            <w:vAlign w:val="center"/>
            <w:hideMark/>
          </w:tcPr>
          <w:p w:rsidR="00E82C88" w:rsidRPr="00E82C88" w:rsidRDefault="00E82C88" w:rsidP="00D474C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</w:rPr>
              <w:t>ОК-</w:t>
            </w:r>
            <w:r w:rsidR="00D474C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96" w:type="pct"/>
            <w:vMerge w:val="restart"/>
            <w:vAlign w:val="center"/>
          </w:tcPr>
          <w:p w:rsidR="00E82C88" w:rsidRPr="00D474C9" w:rsidRDefault="00D474C9" w:rsidP="00E82C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4C9"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677" w:type="pct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lang w:eastAsia="ru-RU"/>
              </w:rPr>
              <w:t>Знания:</w:t>
            </w:r>
          </w:p>
        </w:tc>
        <w:tc>
          <w:tcPr>
            <w:tcW w:w="1299" w:type="pct"/>
          </w:tcPr>
          <w:p w:rsidR="00E82C88" w:rsidRPr="00E82C88" w:rsidRDefault="00E82C88" w:rsidP="00E82C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lang w:eastAsia="ru-RU"/>
              </w:rPr>
              <w:t>методов линейной алгебры и  аналитической геометрии, видов и свойства матриц  системы линейных алгебраических  уравнений, векторов и линейные операции над ними</w:t>
            </w:r>
          </w:p>
        </w:tc>
      </w:tr>
      <w:tr w:rsidR="00E82C88" w:rsidRPr="00E82C88" w:rsidTr="00A82788">
        <w:trPr>
          <w:trHeight w:val="256"/>
        </w:trPr>
        <w:tc>
          <w:tcPr>
            <w:tcW w:w="1080" w:type="pct"/>
            <w:vMerge/>
            <w:vAlign w:val="center"/>
          </w:tcPr>
          <w:p w:rsidR="00E82C88" w:rsidRPr="00E82C88" w:rsidRDefault="00E82C88" w:rsidP="00E82C8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pct"/>
            <w:vMerge/>
            <w:vAlign w:val="center"/>
          </w:tcPr>
          <w:p w:rsidR="00E82C88" w:rsidRPr="00E82C88" w:rsidRDefault="00E82C88" w:rsidP="00E82C88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pct"/>
            <w:vMerge/>
          </w:tcPr>
          <w:p w:rsidR="00E82C88" w:rsidRPr="00E82C88" w:rsidRDefault="00E82C88" w:rsidP="00E82C88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lang w:eastAsia="ru-RU"/>
              </w:rPr>
              <w:t>Умения:</w:t>
            </w:r>
          </w:p>
        </w:tc>
        <w:tc>
          <w:tcPr>
            <w:tcW w:w="1299" w:type="pct"/>
          </w:tcPr>
          <w:p w:rsidR="00E82C88" w:rsidRPr="00E82C88" w:rsidRDefault="00E82C88" w:rsidP="00E82C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аппарат линейной алгебры и аналитической         геометрии  </w:t>
            </w:r>
          </w:p>
        </w:tc>
      </w:tr>
      <w:tr w:rsidR="00E82C88" w:rsidRPr="00E82C88" w:rsidTr="00A82788">
        <w:trPr>
          <w:trHeight w:val="203"/>
        </w:trPr>
        <w:tc>
          <w:tcPr>
            <w:tcW w:w="1080" w:type="pct"/>
            <w:vMerge/>
            <w:vAlign w:val="center"/>
            <w:hideMark/>
          </w:tcPr>
          <w:p w:rsidR="00E82C88" w:rsidRPr="00E82C88" w:rsidRDefault="00E82C88" w:rsidP="00E82C8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E82C88" w:rsidRPr="00E82C88" w:rsidRDefault="00E82C88" w:rsidP="00E82C88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pct"/>
            <w:vMerge/>
          </w:tcPr>
          <w:p w:rsidR="00E82C88" w:rsidRPr="00E82C88" w:rsidRDefault="00E82C88" w:rsidP="00E82C88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Align w:val="center"/>
            <w:hideMark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lang w:eastAsia="ru-RU"/>
              </w:rPr>
              <w:t>Владения</w:t>
            </w:r>
          </w:p>
        </w:tc>
        <w:tc>
          <w:tcPr>
            <w:tcW w:w="1299" w:type="pct"/>
          </w:tcPr>
          <w:p w:rsidR="00E82C88" w:rsidRPr="00E82C88" w:rsidRDefault="00E82C88" w:rsidP="00E82C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lang w:eastAsia="ru-RU"/>
              </w:rPr>
              <w:t>навыками решения задач  линейной алгебры и  аналитической геометрии</w:t>
            </w:r>
          </w:p>
        </w:tc>
      </w:tr>
    </w:tbl>
    <w:p w:rsidR="00E82C88" w:rsidRPr="00E82C88" w:rsidRDefault="00E82C88" w:rsidP="00E82C8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C88" w:rsidRPr="00E82C88" w:rsidRDefault="00E82C88" w:rsidP="00E82C88">
      <w:pPr>
        <w:widowControl w:val="0"/>
        <w:tabs>
          <w:tab w:val="left" w:pos="567"/>
        </w:tabs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C88">
        <w:rPr>
          <w:rFonts w:ascii="Arial" w:eastAsia="Times New Roman" w:hAnsi="Arial" w:cs="Arial"/>
          <w:b/>
          <w:sz w:val="24"/>
          <w:szCs w:val="24"/>
          <w:lang w:eastAsia="ru-RU"/>
        </w:rPr>
        <w:t>3 Место дисциплины (модуля) в структуре основной образовательной программы</w:t>
      </w:r>
    </w:p>
    <w:p w:rsidR="00E82C88" w:rsidRPr="00E82C88" w:rsidRDefault="00E82C88" w:rsidP="00E82C88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 «</w:t>
      </w:r>
      <w:proofErr w:type="gram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и геометрия» относится к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базовой части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 и естественнонаучного цикла дисциплин и имеет логическую и содержательно-методическую взаимосвязь с дисциплинами основной образовательной программы.  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Дисциплина базируется на компетенциях, сформированных на предыдущем уровне образования. Для изучения алгебры и геометрии требуется качественное знание школьного курса алгебры, геометрии, тригонометрии, начал анализа, информатики.  </w:t>
      </w:r>
    </w:p>
    <w:p w:rsidR="00E82C88" w:rsidRPr="00E82C88" w:rsidRDefault="00E82C88" w:rsidP="00E82C8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дисциплины необходимо обучающемуся для успешного освоения следующих дисциплин (модулей) ОПОП: «Математический анализ», «Теория вероятностей и математическая статистика».</w:t>
      </w:r>
    </w:p>
    <w:p w:rsidR="00E82C88" w:rsidRPr="00E82C88" w:rsidRDefault="00E82C88" w:rsidP="00E82C88">
      <w:pPr>
        <w:widowControl w:val="0"/>
        <w:spacing w:before="240" w:after="12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C88">
        <w:rPr>
          <w:rFonts w:ascii="Arial" w:eastAsia="Times New Roman" w:hAnsi="Arial" w:cs="Arial"/>
          <w:b/>
          <w:sz w:val="24"/>
          <w:szCs w:val="24"/>
          <w:lang w:eastAsia="ru-RU"/>
        </w:rPr>
        <w:t>4. Объем дисциплины (модуля)</w:t>
      </w:r>
    </w:p>
    <w:p w:rsidR="00E82C88" w:rsidRPr="00E82C88" w:rsidRDefault="00E82C88" w:rsidP="00E82C88">
      <w:pPr>
        <w:widowControl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2. </w:t>
      </w:r>
    </w:p>
    <w:tbl>
      <w:tblPr>
        <w:tblpPr w:leftFromText="180" w:rightFromText="180" w:vertAnchor="text" w:horzAnchor="margin" w:tblpX="108" w:tblpY="457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882"/>
        <w:gridCol w:w="804"/>
        <w:gridCol w:w="793"/>
        <w:gridCol w:w="992"/>
        <w:gridCol w:w="644"/>
        <w:gridCol w:w="547"/>
        <w:gridCol w:w="568"/>
        <w:gridCol w:w="454"/>
        <w:gridCol w:w="733"/>
        <w:gridCol w:w="570"/>
        <w:gridCol w:w="540"/>
        <w:gridCol w:w="918"/>
      </w:tblGrid>
      <w:tr w:rsidR="00F009ED" w:rsidRPr="00E82C88" w:rsidTr="00F009ED">
        <w:trPr>
          <w:trHeight w:val="272"/>
        </w:trPr>
        <w:tc>
          <w:tcPr>
            <w:tcW w:w="463" w:type="pct"/>
            <w:vMerge w:val="restart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Название ОПОП</w:t>
            </w:r>
          </w:p>
        </w:tc>
        <w:tc>
          <w:tcPr>
            <w:tcW w:w="474" w:type="pct"/>
            <w:vMerge w:val="restart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432" w:type="pct"/>
            <w:vMerge w:val="restart"/>
            <w:shd w:val="clear" w:color="auto" w:fill="FFFFFF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Семестр</w:t>
            </w:r>
          </w:p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009ED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2C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Трудоем</w:t>
            </w:r>
            <w:proofErr w:type="spellEnd"/>
            <w:r w:rsidR="00F009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кость</w:t>
            </w:r>
          </w:p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(З.Е.)</w:t>
            </w:r>
          </w:p>
        </w:tc>
        <w:tc>
          <w:tcPr>
            <w:tcW w:w="1889" w:type="pct"/>
            <w:gridSpan w:val="6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контактной работы (час)</w:t>
            </w:r>
          </w:p>
        </w:tc>
        <w:tc>
          <w:tcPr>
            <w:tcW w:w="290" w:type="pct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493" w:type="pct"/>
            <w:vMerge w:val="restart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F009ED" w:rsidRPr="00E82C88" w:rsidTr="00F009ED">
        <w:trPr>
          <w:trHeight w:val="405"/>
        </w:trPr>
        <w:tc>
          <w:tcPr>
            <w:tcW w:w="463" w:type="pct"/>
            <w:vMerge/>
          </w:tcPr>
          <w:p w:rsidR="00E82C88" w:rsidRPr="00E82C88" w:rsidRDefault="00E82C88" w:rsidP="00E8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</w:tcPr>
          <w:p w:rsidR="00E82C88" w:rsidRPr="00E82C88" w:rsidRDefault="00E82C88" w:rsidP="00E8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shd w:val="clear" w:color="auto" w:fill="FFFFFF"/>
          </w:tcPr>
          <w:p w:rsidR="00E82C88" w:rsidRPr="00E82C88" w:rsidRDefault="00E82C88" w:rsidP="00E8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E82C88" w:rsidRPr="00E82C88" w:rsidRDefault="00E82C88" w:rsidP="00E8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E82C88" w:rsidRPr="00E82C88" w:rsidRDefault="00E82C88" w:rsidP="00E8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2C88" w:rsidRPr="00E82C88" w:rsidRDefault="00E82C88" w:rsidP="00E8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3" w:type="pct"/>
            <w:gridSpan w:val="3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Аудиторная</w:t>
            </w:r>
          </w:p>
        </w:tc>
        <w:tc>
          <w:tcPr>
            <w:tcW w:w="700" w:type="pct"/>
            <w:gridSpan w:val="2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Внеаудиторная</w:t>
            </w:r>
          </w:p>
        </w:tc>
        <w:tc>
          <w:tcPr>
            <w:tcW w:w="290" w:type="pct"/>
            <w:vMerge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9ED" w:rsidRPr="00E82C88" w:rsidTr="00F009ED">
        <w:trPr>
          <w:trHeight w:val="187"/>
        </w:trPr>
        <w:tc>
          <w:tcPr>
            <w:tcW w:w="463" w:type="pct"/>
            <w:vMerge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shd w:val="clear" w:color="auto" w:fill="FFFFFF"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</w:t>
            </w:r>
          </w:p>
        </w:tc>
        <w:tc>
          <w:tcPr>
            <w:tcW w:w="305" w:type="pc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</w:t>
            </w:r>
            <w:proofErr w:type="spellEnd"/>
          </w:p>
        </w:tc>
        <w:tc>
          <w:tcPr>
            <w:tcW w:w="244" w:type="pc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</w:t>
            </w:r>
            <w:proofErr w:type="spellEnd"/>
          </w:p>
        </w:tc>
        <w:tc>
          <w:tcPr>
            <w:tcW w:w="394" w:type="pc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306" w:type="pc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КСР</w:t>
            </w:r>
          </w:p>
        </w:tc>
        <w:tc>
          <w:tcPr>
            <w:tcW w:w="290" w:type="pct"/>
            <w:vMerge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9ED" w:rsidRPr="00E82C88" w:rsidTr="00F009ED">
        <w:trPr>
          <w:trHeight w:val="309"/>
        </w:trPr>
        <w:tc>
          <w:tcPr>
            <w:tcW w:w="463" w:type="pct"/>
            <w:vAlign w:val="center"/>
          </w:tcPr>
          <w:p w:rsidR="00E82C88" w:rsidRPr="00E82C88" w:rsidRDefault="00E82C88" w:rsidP="00D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</w:t>
            </w:r>
            <w:r w:rsidR="00D474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</w:t>
            </w:r>
          </w:p>
        </w:tc>
        <w:tc>
          <w:tcPr>
            <w:tcW w:w="474" w:type="pc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82C88" w:rsidRPr="00E82C88" w:rsidRDefault="00D474C9" w:rsidP="00D474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Б1.Б.1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94" w:type="pct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5" w:type="pct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4" w:type="pct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6" w:type="pct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93" w:type="pct"/>
            <w:vAlign w:val="center"/>
          </w:tcPr>
          <w:p w:rsidR="00E82C88" w:rsidRPr="00E82C88" w:rsidRDefault="00E82C88" w:rsidP="00E8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</w:t>
            </w:r>
          </w:p>
        </w:tc>
      </w:tr>
    </w:tbl>
    <w:p w:rsidR="00E82C88" w:rsidRPr="00E82C88" w:rsidRDefault="00E82C88" w:rsidP="00E82C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Общая трудоемкость дисциплины</w:t>
      </w:r>
    </w:p>
    <w:p w:rsidR="00E82C88" w:rsidRPr="00E82C88" w:rsidRDefault="00E82C88" w:rsidP="00E82C88">
      <w:pPr>
        <w:widowControl w:val="0"/>
        <w:spacing w:before="240" w:after="0" w:line="36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C88">
        <w:rPr>
          <w:rFonts w:ascii="Arial" w:eastAsia="Times New Roman" w:hAnsi="Arial" w:cs="Arial"/>
          <w:b/>
          <w:sz w:val="24"/>
          <w:szCs w:val="24"/>
          <w:lang w:eastAsia="ru-RU"/>
        </w:rPr>
        <w:t>5 Структура и содержание дисциплины (модуля)</w:t>
      </w:r>
    </w:p>
    <w:p w:rsidR="00E82C88" w:rsidRPr="00E82C88" w:rsidRDefault="00E82C88" w:rsidP="00E82C88">
      <w:pPr>
        <w:widowControl w:val="0"/>
        <w:spacing w:after="120" w:line="240" w:lineRule="auto"/>
        <w:ind w:firstLine="426"/>
        <w:jc w:val="both"/>
        <w:rPr>
          <w:rFonts w:ascii="Arial" w:eastAsia="Times New Roman" w:hAnsi="Arial" w:cs="Arial"/>
          <w:b/>
          <w:lang w:eastAsia="ru-RU"/>
        </w:rPr>
      </w:pPr>
      <w:r w:rsidRPr="00E82C88">
        <w:rPr>
          <w:rFonts w:ascii="Arial" w:eastAsia="Times New Roman" w:hAnsi="Arial" w:cs="Arial"/>
          <w:b/>
          <w:lang w:eastAsia="ru-RU"/>
        </w:rPr>
        <w:t>5.1 Структура дисциплины (модуля)</w:t>
      </w:r>
    </w:p>
    <w:p w:rsidR="00E82C88" w:rsidRPr="00E82C88" w:rsidRDefault="00E82C88" w:rsidP="00E82C8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план, отражающий содержание дисциплины (перечень разделов и тем), </w:t>
      </w:r>
      <w:proofErr w:type="gram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структурированное  по</w:t>
      </w:r>
      <w:proofErr w:type="gram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учебных занятий с указанием их объемов в соответствии с учебным планом, приведен в таблице 3.</w:t>
      </w:r>
    </w:p>
    <w:p w:rsidR="00E82C88" w:rsidRPr="00E82C88" w:rsidRDefault="00E82C88" w:rsidP="00E82C88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– Структура дисциплины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297"/>
        <w:gridCol w:w="992"/>
        <w:gridCol w:w="1701"/>
        <w:gridCol w:w="851"/>
      </w:tblGrid>
      <w:tr w:rsidR="00E82C88" w:rsidRPr="00E82C88" w:rsidTr="009918CA">
        <w:trPr>
          <w:cantSplit/>
          <w:trHeight w:val="915"/>
        </w:trPr>
        <w:tc>
          <w:tcPr>
            <w:tcW w:w="426" w:type="dxa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76" w:type="dxa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Название темы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Объем 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Кол-во часов в интерактивной и</w:t>
            </w:r>
          </w:p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электронной</w:t>
            </w:r>
          </w:p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форме</w:t>
            </w:r>
          </w:p>
        </w:tc>
        <w:tc>
          <w:tcPr>
            <w:tcW w:w="851" w:type="dxa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СРС</w:t>
            </w:r>
          </w:p>
        </w:tc>
      </w:tr>
      <w:tr w:rsidR="00E82C88" w:rsidRPr="00E82C88" w:rsidTr="009918CA">
        <w:trPr>
          <w:cantSplit/>
          <w:trHeight w:val="366"/>
        </w:trPr>
        <w:tc>
          <w:tcPr>
            <w:tcW w:w="42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Определители.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82C88" w:rsidRPr="00E82C88" w:rsidTr="009918CA">
        <w:trPr>
          <w:cantSplit/>
          <w:trHeight w:val="365"/>
        </w:trPr>
        <w:tc>
          <w:tcPr>
            <w:tcW w:w="426" w:type="dxa"/>
            <w:vMerge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C88" w:rsidRPr="00E82C88" w:rsidTr="009918CA">
        <w:trPr>
          <w:cantSplit/>
          <w:trHeight w:val="337"/>
        </w:trPr>
        <w:tc>
          <w:tcPr>
            <w:tcW w:w="42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Матрицы.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82C88" w:rsidRPr="00E82C88" w:rsidTr="009918CA">
        <w:trPr>
          <w:cantSplit/>
          <w:trHeight w:val="323"/>
        </w:trPr>
        <w:tc>
          <w:tcPr>
            <w:tcW w:w="42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C88" w:rsidRPr="00E82C88" w:rsidTr="009918CA">
        <w:trPr>
          <w:cantSplit/>
          <w:trHeight w:val="337"/>
        </w:trPr>
        <w:tc>
          <w:tcPr>
            <w:tcW w:w="42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Обратная матрица. Ранг матрицы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82C88" w:rsidRPr="00E82C88" w:rsidTr="009918CA">
        <w:trPr>
          <w:cantSplit/>
          <w:trHeight w:val="337"/>
        </w:trPr>
        <w:tc>
          <w:tcPr>
            <w:tcW w:w="426" w:type="dxa"/>
            <w:vMerge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C88" w:rsidRPr="00E82C88" w:rsidTr="009918CA">
        <w:trPr>
          <w:cantSplit/>
          <w:trHeight w:val="352"/>
        </w:trPr>
        <w:tc>
          <w:tcPr>
            <w:tcW w:w="42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линейных алгебраических уравнений.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82C88" w:rsidRPr="00E82C88" w:rsidTr="009918CA">
        <w:trPr>
          <w:cantSplit/>
          <w:trHeight w:val="309"/>
        </w:trPr>
        <w:tc>
          <w:tcPr>
            <w:tcW w:w="42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C88" w:rsidRPr="00E82C88" w:rsidTr="009918CA">
        <w:trPr>
          <w:cantSplit/>
          <w:trHeight w:val="296"/>
        </w:trPr>
        <w:tc>
          <w:tcPr>
            <w:tcW w:w="42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Гаусса. Однородная СЛАУ.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82C88" w:rsidRPr="00E82C88" w:rsidTr="009918CA">
        <w:trPr>
          <w:cantSplit/>
          <w:trHeight w:val="295"/>
        </w:trPr>
        <w:tc>
          <w:tcPr>
            <w:tcW w:w="42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C88" w:rsidRPr="00E82C88" w:rsidTr="009918CA">
        <w:trPr>
          <w:cantSplit/>
          <w:trHeight w:val="339"/>
        </w:trPr>
        <w:tc>
          <w:tcPr>
            <w:tcW w:w="42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координат на плоскости и в пространстве. Элементы векторной алгебры.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82C88" w:rsidRPr="00E82C88" w:rsidTr="009918CA">
        <w:trPr>
          <w:cantSplit/>
          <w:trHeight w:val="310"/>
        </w:trPr>
        <w:tc>
          <w:tcPr>
            <w:tcW w:w="42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C88" w:rsidRPr="00E82C88" w:rsidTr="009918CA">
        <w:trPr>
          <w:cantSplit/>
          <w:trHeight w:val="323"/>
        </w:trPr>
        <w:tc>
          <w:tcPr>
            <w:tcW w:w="42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 вектора.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82C88" w:rsidRPr="00E82C88" w:rsidTr="009918CA">
        <w:trPr>
          <w:cantSplit/>
          <w:trHeight w:val="324"/>
        </w:trPr>
        <w:tc>
          <w:tcPr>
            <w:tcW w:w="42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C88" w:rsidRPr="00E82C88" w:rsidTr="009918CA">
        <w:trPr>
          <w:cantSplit/>
          <w:trHeight w:val="311"/>
        </w:trPr>
        <w:tc>
          <w:tcPr>
            <w:tcW w:w="42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над векторами.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82C88" w:rsidRPr="00E82C88" w:rsidTr="009918CA">
        <w:trPr>
          <w:cantSplit/>
          <w:trHeight w:val="324"/>
        </w:trPr>
        <w:tc>
          <w:tcPr>
            <w:tcW w:w="42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C88" w:rsidRPr="00E82C88" w:rsidTr="009918CA">
        <w:trPr>
          <w:cantSplit/>
          <w:trHeight w:val="309"/>
        </w:trPr>
        <w:tc>
          <w:tcPr>
            <w:tcW w:w="42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7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на плоскости.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82C88" w:rsidRPr="00E82C88" w:rsidTr="009918CA">
        <w:trPr>
          <w:cantSplit/>
          <w:trHeight w:val="339"/>
        </w:trPr>
        <w:tc>
          <w:tcPr>
            <w:tcW w:w="426" w:type="dxa"/>
            <w:vMerge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C88" w:rsidRPr="00E82C88" w:rsidTr="009918CA">
        <w:trPr>
          <w:cantSplit/>
          <w:trHeight w:val="338"/>
        </w:trPr>
        <w:tc>
          <w:tcPr>
            <w:tcW w:w="42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97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Кривые второго порядка.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82C88" w:rsidRPr="00E82C88" w:rsidTr="009918CA">
        <w:trPr>
          <w:cantSplit/>
          <w:trHeight w:val="337"/>
        </w:trPr>
        <w:tc>
          <w:tcPr>
            <w:tcW w:w="42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C88" w:rsidRPr="00E82C88" w:rsidTr="009918CA">
        <w:trPr>
          <w:cantSplit/>
          <w:trHeight w:val="337"/>
        </w:trPr>
        <w:tc>
          <w:tcPr>
            <w:tcW w:w="42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Плоскость.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82C88" w:rsidRPr="00E82C88" w:rsidTr="009918CA">
        <w:trPr>
          <w:cantSplit/>
          <w:trHeight w:val="337"/>
        </w:trPr>
        <w:tc>
          <w:tcPr>
            <w:tcW w:w="42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C88" w:rsidRPr="00E82C88" w:rsidTr="009918CA">
        <w:trPr>
          <w:cantSplit/>
          <w:trHeight w:val="309"/>
        </w:trPr>
        <w:tc>
          <w:tcPr>
            <w:tcW w:w="42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линия в пространстве.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82C88" w:rsidRPr="00E82C88" w:rsidTr="009918CA">
        <w:trPr>
          <w:cantSplit/>
          <w:trHeight w:val="337"/>
        </w:trPr>
        <w:tc>
          <w:tcPr>
            <w:tcW w:w="42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C88" w:rsidRPr="00E82C88" w:rsidTr="009918CA">
        <w:trPr>
          <w:cantSplit/>
          <w:trHeight w:val="310"/>
        </w:trPr>
        <w:tc>
          <w:tcPr>
            <w:tcW w:w="42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7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82C88" w:rsidRPr="00E82C88" w:rsidTr="009918CA">
        <w:trPr>
          <w:cantSplit/>
          <w:trHeight w:val="337"/>
        </w:trPr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E82C88" w:rsidRPr="00E82C88" w:rsidRDefault="00E82C88" w:rsidP="00E82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C88" w:rsidRPr="00E82C88" w:rsidTr="009918CA">
        <w:trPr>
          <w:cantSplit/>
          <w:trHeight w:val="337"/>
        </w:trPr>
        <w:tc>
          <w:tcPr>
            <w:tcW w:w="42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76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числа.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82C88" w:rsidRPr="00E82C88" w:rsidTr="009918CA">
        <w:trPr>
          <w:cantSplit/>
          <w:trHeight w:val="310"/>
        </w:trPr>
        <w:tc>
          <w:tcPr>
            <w:tcW w:w="426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E82C88" w:rsidRPr="00E82C88" w:rsidRDefault="00E82C88" w:rsidP="00E82C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C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82C88" w:rsidRPr="00E82C88" w:rsidRDefault="00E82C88" w:rsidP="00E8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C88" w:rsidRPr="00E82C88" w:rsidRDefault="00E82C88" w:rsidP="00E82C88">
      <w:pPr>
        <w:widowControl w:val="0"/>
        <w:spacing w:before="240" w:after="0" w:line="360" w:lineRule="auto"/>
        <w:ind w:firstLine="426"/>
        <w:jc w:val="both"/>
        <w:rPr>
          <w:rFonts w:ascii="Arial" w:eastAsia="Times New Roman" w:hAnsi="Arial" w:cs="Arial"/>
          <w:b/>
          <w:lang w:eastAsia="ru-RU"/>
        </w:rPr>
      </w:pPr>
      <w:r w:rsidRPr="00E82C88">
        <w:rPr>
          <w:rFonts w:ascii="Arial" w:eastAsia="Times New Roman" w:hAnsi="Arial" w:cs="Arial"/>
          <w:b/>
          <w:lang w:eastAsia="ru-RU"/>
        </w:rPr>
        <w:t>5.2 Содержание дисциплины (модуля)</w:t>
      </w:r>
    </w:p>
    <w:p w:rsidR="00E82C88" w:rsidRPr="00E82C88" w:rsidRDefault="00E82C88" w:rsidP="00E82C88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Темы лекций</w:t>
      </w:r>
    </w:p>
    <w:p w:rsidR="00E82C88" w:rsidRPr="00E82C88" w:rsidRDefault="00E82C88" w:rsidP="00E82C8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«Определители» (1 час).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Определители второго и третьего порядков. Правила вычисления определителя третьего порядка. Определители </w:t>
      </w:r>
      <w:r w:rsidR="0079701F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порядка. Понятие минора и алгебраического дополнения. Транспонирование определителя. Свойства определителей. Единичные, диагональные, треугольные определители. Теорема Лапласа. Методы вычисления определителей (метод понижения порядка, метод приведения к треугольному виду).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«Матрицы» (2 час.).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Квадратная, единичная, диагональная, скалярная, вырожденная (невырожденная) матрицы. Транспонирование матрицы. Матрица-строка, матрица-столбец, нулевая матрица. Линейные операции: умножение матрицы на число и сложение матриц. Свойства линейных операций. Умножение матриц, свойства умножения матриц.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 w:rsidRPr="00E82C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«Обратная матрица. Ранг матрицы» (3 час.).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преобразования матрицы. Обратная матрица. Необходимое и достаточное условие существования обратной матрицы. Теорема о единственности матрицы, обратной данной. Методы нахождения обратной матрицы (метод </w:t>
      </w:r>
      <w:proofErr w:type="gram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присоединенной  матрицы</w:t>
      </w:r>
      <w:proofErr w:type="gram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метод элементарных   преобразований). Ранг матрицы. Понятие базисного минора матрицы. Различные способы нахождение ранга матрицы: метод окаймляющих миноров, приведение матрицы к трапециевидной (ступенчатой) и диагональной форме с помощью элементарных преобразований.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Тема 4.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88">
        <w:rPr>
          <w:rFonts w:ascii="Times New Roman" w:eastAsia="Calibri" w:hAnsi="Times New Roman" w:cs="Times New Roman"/>
          <w:b/>
          <w:sz w:val="24"/>
          <w:szCs w:val="24"/>
        </w:rPr>
        <w:t>«Система линейных алгебраических уравнений» (2 час.).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Система линейных алгебраических уравнений (СЛАУ). Основные понятия. Решение СЛАУ. Эквивалентные (равносильные) системы уравнений. Определенные и неопределенные, совместные и несовместные СЛАУ. Представление СЛАУ в матричной форме. Матричный способ решения СЛАУ. Решение матричного уравнения. Правило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Крамера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для решения систем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линейных уравнений с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неизвестными (теорема). </w:t>
      </w:r>
    </w:p>
    <w:p w:rsidR="00E82C88" w:rsidRPr="00E82C88" w:rsidRDefault="00E82C88" w:rsidP="00E82C88">
      <w:pPr>
        <w:tabs>
          <w:tab w:val="left" w:pos="366"/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Тема 5.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88">
        <w:rPr>
          <w:rFonts w:ascii="Times New Roman" w:eastAsia="Calibri" w:hAnsi="Times New Roman" w:cs="Times New Roman"/>
          <w:b/>
          <w:sz w:val="24"/>
          <w:szCs w:val="24"/>
        </w:rPr>
        <w:t>«Метод Гаусса. Однородная СЛАУ. Линейные операторы» (4 час.).</w:t>
      </w:r>
    </w:p>
    <w:p w:rsidR="00E82C88" w:rsidRPr="00E82C88" w:rsidRDefault="00E82C88" w:rsidP="00E82C88">
      <w:pPr>
        <w:tabs>
          <w:tab w:val="left" w:pos="366"/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Метод Гаусса для системы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линейных уравнений с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неизвестными. Система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61925" cy="142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линейных уравнений с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неизвестными; базисные и свободные неизвестные (переменные). Общее и частное решения СЛАУ. Однородные системы линейных уравнений и их решения. Основные свойства однородной системы. Фундаментальная система решений (ФСР) однородной СЛАУ. Исследование СЛАУ на совместность. Теорема Кронекера –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Капелли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>. Линейные преобразования (линейные операторы). Матрица линейного оператора. Собственные значения и собственные векторы линейного преобразования.</w:t>
      </w:r>
    </w:p>
    <w:p w:rsidR="00E82C88" w:rsidRPr="00E82C88" w:rsidRDefault="00E82C88" w:rsidP="00E82C88">
      <w:pPr>
        <w:tabs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C88" w:rsidRPr="00E82C88" w:rsidRDefault="00E82C88" w:rsidP="00E82C88">
      <w:pPr>
        <w:tabs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C88" w:rsidRPr="00E82C88" w:rsidRDefault="00E82C88" w:rsidP="00E82C88">
      <w:pPr>
        <w:tabs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6.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82C88">
        <w:rPr>
          <w:rFonts w:ascii="Times New Roman" w:eastAsia="Calibri" w:hAnsi="Times New Roman" w:cs="Times New Roman"/>
          <w:b/>
          <w:sz w:val="24"/>
          <w:szCs w:val="24"/>
        </w:rPr>
        <w:t>Системы координат на плоскости и в пространстве. Элементы векторной алгебры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82C88">
        <w:rPr>
          <w:rFonts w:ascii="Times New Roman" w:eastAsia="Calibri" w:hAnsi="Times New Roman" w:cs="Times New Roman"/>
          <w:b/>
          <w:sz w:val="24"/>
          <w:szCs w:val="24"/>
        </w:rPr>
        <w:t xml:space="preserve">(3 час.). </w:t>
      </w:r>
    </w:p>
    <w:p w:rsidR="00E82C88" w:rsidRPr="00E82C88" w:rsidRDefault="00E82C88" w:rsidP="00E82C88">
      <w:pPr>
        <w:tabs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Прямоугольные и полярные координаты на плоскости. Прямоугольные, цилиндрические и сферические координаты в пространстве. Преобразования координат на плоскости и в пространстве. Скалярные и векторные величины.  Векторы на плоскости и в пространстве. Радиус-вектор. Определение длины (модуля) вектора; нулевой вектор; равные, противоположные, коллинеарные и компланарные векторы. Линейные операции над векторами: сложение векторов и умножение вектора на число. Свойства линейных операций. Проекция вектора на ось, составляющая (компонента) вектора на ось, свойства проекций. Линейная зависимость векторов. Условие </w:t>
      </w:r>
      <w:proofErr w:type="spellStart"/>
      <w:proofErr w:type="gramStart"/>
      <w:r w:rsidRPr="00E82C88">
        <w:rPr>
          <w:rFonts w:ascii="Times New Roman" w:eastAsia="Calibri" w:hAnsi="Times New Roman" w:cs="Times New Roman"/>
          <w:sz w:val="24"/>
          <w:szCs w:val="24"/>
        </w:rPr>
        <w:t>компланарности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 векторов</w:t>
      </w:r>
      <w:proofErr w:type="gramEnd"/>
      <w:r w:rsidRPr="00E82C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C88" w:rsidRPr="00E82C88" w:rsidRDefault="00E82C88" w:rsidP="00E82C88">
      <w:pPr>
        <w:tabs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Тема 7.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88">
        <w:rPr>
          <w:rFonts w:ascii="Times New Roman" w:eastAsia="Calibri" w:hAnsi="Times New Roman" w:cs="Times New Roman"/>
          <w:b/>
          <w:sz w:val="24"/>
          <w:szCs w:val="24"/>
        </w:rPr>
        <w:t xml:space="preserve">«Координаты вектора» (2 час.). </w:t>
      </w:r>
    </w:p>
    <w:p w:rsidR="00E82C88" w:rsidRPr="00E82C88" w:rsidRDefault="00E82C88" w:rsidP="00E82C88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Базис на плоскости и в пространстве. Координаты вектора. Разложение вектора по</w:t>
      </w:r>
    </w:p>
    <w:p w:rsidR="00E82C88" w:rsidRPr="00F009ED" w:rsidRDefault="00E82C88" w:rsidP="00F009ED">
      <w:pPr>
        <w:tabs>
          <w:tab w:val="left" w:pos="61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базису. Декартов прямоугольный базис. Линейные операции над векторами в координатной форме. Направляющие косинусы вектора. Деление отрезка в данном отношении.</w:t>
      </w:r>
    </w:p>
    <w:p w:rsidR="00E82C88" w:rsidRPr="00E82C88" w:rsidRDefault="00E82C88" w:rsidP="00E82C88">
      <w:pPr>
        <w:tabs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Тема 8. «Операции над векторами» (3 час.).</w:t>
      </w:r>
    </w:p>
    <w:p w:rsidR="00E82C88" w:rsidRPr="00E82C88" w:rsidRDefault="00E82C88" w:rsidP="00E82C88">
      <w:pPr>
        <w:tabs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Скалярное произведение векторов и его свойства. Физический смысл скалярного произведения. Скалярное произведение векторов в координатной форме. Косинус угла между векторами. Условие </w:t>
      </w:r>
      <w:proofErr w:type="spellStart"/>
      <w:proofErr w:type="gramStart"/>
      <w:r w:rsidRPr="00E82C88">
        <w:rPr>
          <w:rFonts w:ascii="Times New Roman" w:eastAsia="Calibri" w:hAnsi="Times New Roman" w:cs="Times New Roman"/>
          <w:sz w:val="24"/>
          <w:szCs w:val="24"/>
        </w:rPr>
        <w:t>коллинеарности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 векторов</w:t>
      </w:r>
      <w:proofErr w:type="gram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. Векторное произведение векторов и его свойства. Геометрический и физический смыслы векторного произведения. Смешанное произведение векторов и его свойства. Геометрический смысл смешанного произведения. Необходимое и достаточное условие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компланарности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трех векторов в пространстве.</w:t>
      </w:r>
    </w:p>
    <w:p w:rsidR="00E82C88" w:rsidRPr="00E82C88" w:rsidRDefault="00E82C88" w:rsidP="00E82C88">
      <w:pPr>
        <w:tabs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Тема 9.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88">
        <w:rPr>
          <w:rFonts w:ascii="Times New Roman" w:eastAsia="Calibri" w:hAnsi="Times New Roman" w:cs="Times New Roman"/>
          <w:b/>
          <w:sz w:val="24"/>
          <w:szCs w:val="24"/>
        </w:rPr>
        <w:t>«Прямая на плоскости» (2 час).</w:t>
      </w:r>
    </w:p>
    <w:p w:rsidR="00E82C88" w:rsidRPr="00E82C88" w:rsidRDefault="00E82C88" w:rsidP="00E82C88">
      <w:pPr>
        <w:tabs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Элементы аналитической геометрии на плоскости. Метод координат. Линия на плоскости. Основные задачи аналитической геометрии на плоскости. Прямая на плоскости. Построение прямой. Понятия нормального и направляющего векторов прямой. Нормальное уравнение прямой и его геометрический смысл. Уравнение прямой, проходящей через данную точку перпендикулярно заданному направлению. Общее уравнение прямой и его частные случаи. Уравнение прямой с угловым коэффициентом и его геометрический смысл. Уравнение прямой в отрезках и его геометрический смысл. Каноническое уравнение прямой. Параметрические уравнения прямой. Уравнение прямой, проходящей через две данные точки. Уравнение прямой, проходящей через данную точку в заданном направлении. Условия параллельности и перпендикулярности двух прямых, заданных уравнениями с угловыми коэффициентами. Угол между двумя прямыми. Условия параллельности и перпендикулярности двух прямых, заданных общими уравнениями. Расстояние от данной точки до прямой на плоскости.</w:t>
      </w:r>
    </w:p>
    <w:p w:rsidR="00E82C88" w:rsidRPr="00E82C88" w:rsidRDefault="00E82C88" w:rsidP="00E82C88">
      <w:pPr>
        <w:tabs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Тема 10.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88">
        <w:rPr>
          <w:rFonts w:ascii="Times New Roman" w:eastAsia="Calibri" w:hAnsi="Times New Roman" w:cs="Times New Roman"/>
          <w:b/>
          <w:sz w:val="24"/>
          <w:szCs w:val="24"/>
        </w:rPr>
        <w:t>«Кривые второго порядка» (2 час).</w:t>
      </w:r>
    </w:p>
    <w:p w:rsidR="00E82C88" w:rsidRPr="00E82C88" w:rsidRDefault="00E82C88" w:rsidP="00A82788">
      <w:pPr>
        <w:tabs>
          <w:tab w:val="left" w:pos="-1701"/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Параметрические уравнения кривой на плоскости. Замечательные кривые. Построение кривых. Кривые второго порядка. Каноническое уравнение окружности. Эллипс, его каноническое уравнение и свойства. Исследование формы эллипса по его уравнению. Окружность как частный случай эллипса. Параметрические уравнения эллипса.  Гипербола, ее каноническое уравнение и свойства. Сопряженная гипербола.  Исследование формы гиперболы. Параметрические уравнения гиперболы. Парабола, ее каноническое уравнение и свойства. Исследование формы параболы. Общее уравнение кривой второго порядка и его приведение к каноническому виду. Классификация кривых второго порядка.</w:t>
      </w:r>
    </w:p>
    <w:p w:rsidR="00E82C88" w:rsidRPr="00E82C88" w:rsidRDefault="00E82C88" w:rsidP="00E82C88">
      <w:pPr>
        <w:tabs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Тема 11. «Плоскость» (2 час.).</w:t>
      </w:r>
    </w:p>
    <w:p w:rsidR="00E82C88" w:rsidRPr="00E82C88" w:rsidRDefault="00E82C88" w:rsidP="00E82C88">
      <w:pPr>
        <w:tabs>
          <w:tab w:val="left" w:pos="-1843"/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Элементы аналитической геометрии в пространстве. Метод координат в пространстве. Плоскость, нормальный вектор плоскости. Нормальное уравнение плоскости и его геометрический смысл. Уравнение плоскости, проходящей через заданную точку, перпендикулярно заданному направлению. Общее уравнение плоскости и его частные случаи. Уравнение плоскости в отрезках и его геометрический смысл. Уравнение плоскости, проходящей через три заданные точки. Угол между двумя плоскостями, взаимное расположение двух плоскостей. Расстояние от точки до плоскости. Взаимное </w:t>
      </w:r>
      <w:r w:rsidRPr="00E82C88">
        <w:rPr>
          <w:rFonts w:ascii="Times New Roman" w:eastAsia="Calibri" w:hAnsi="Times New Roman" w:cs="Times New Roman"/>
          <w:sz w:val="24"/>
          <w:szCs w:val="24"/>
        </w:rPr>
        <w:lastRenderedPageBreak/>
        <w:t>расположение трех плоскостей в пространстве, связь с решением системы трех линейных алгебраических уравнений с тремя неизвестными. Построение плоскости.</w:t>
      </w:r>
    </w:p>
    <w:p w:rsidR="00E82C88" w:rsidRPr="00E82C88" w:rsidRDefault="00E82C88" w:rsidP="00E82C88">
      <w:pPr>
        <w:tabs>
          <w:tab w:val="left" w:pos="-1701"/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Тема 12. «Прямая линия в пространстве» (3 час.).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C88" w:rsidRPr="00E82C88" w:rsidRDefault="00E82C88" w:rsidP="00E82C88">
      <w:pPr>
        <w:tabs>
          <w:tab w:val="left" w:pos="-1701"/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Векторное уравнение прямой. Общие уравнения прямой. Канонические уравнения прямой. Параметрические уравнения прямой. Уравнения прямой, проходящей через две данные точки. Угол между двумя прямыми. Условия параллельности и перпендикулярности двух прямых в пространстве. Скрещивающиеся прямые. Необходимое и достаточное условие пересечения непараллельных прямых. Приведение общих уравнений прямой к каноническому виду. Проекция прямой на плоскость. Угол между прямой и плоскостью. Условия параллельности и перпендикулярности прямой и плоскости. Пересечение прямой и плоскости в пространстве. Принадлежность прямой плоскости.</w:t>
      </w:r>
    </w:p>
    <w:p w:rsidR="00E82C88" w:rsidRPr="00E82C88" w:rsidRDefault="00E82C88" w:rsidP="00E82C88">
      <w:pPr>
        <w:tabs>
          <w:tab w:val="left" w:pos="-1701"/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Тема 13. «Поверхности (3 час.)</w:t>
      </w:r>
    </w:p>
    <w:p w:rsidR="00E82C88" w:rsidRPr="00E82C88" w:rsidRDefault="00E82C88" w:rsidP="00E82C88">
      <w:pPr>
        <w:tabs>
          <w:tab w:val="left" w:pos="-1701"/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Поверхности второго порядка и их канонические уравнения. Поверхности вращения. Цилиндрические поверхности. Конические поверхности. Мнимые поверхности. Эллипсоид. Гиперболоиды. Параболоиды. Метод сечений для исследования и построения поверхностей второго порядка. Общее уравнение поверхности второго порядка и его приведение к каноническому виду.</w:t>
      </w:r>
    </w:p>
    <w:p w:rsidR="00E82C88" w:rsidRPr="00E82C88" w:rsidRDefault="00E82C88" w:rsidP="00E82C88">
      <w:pPr>
        <w:tabs>
          <w:tab w:val="left" w:pos="-1701"/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Тема 14. «Комплексные числа» (2 час.).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C88" w:rsidRPr="00E82C88" w:rsidRDefault="00E82C88" w:rsidP="00E04B07">
      <w:pPr>
        <w:tabs>
          <w:tab w:val="left" w:pos="-1701"/>
          <w:tab w:val="left" w:pos="61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Операции над комплексными числами: сложение (вычитание), умножение, деление. Свойства операций. Модуль комплексного числа и его свойства. Сопряженное комплексное число и его свойства. Комплексная плоскость, геометрическое изображение комплексного числа на комплексной плоскости. Формы записи комплексного числа: алгебраическая, тригонометрическая, показательная (представление Эйлера). Действия над комплексными числами в тригонометрической форме. Определение комплексной степени. Решение уравнений и систем уравнений с комплексными коэффициентами. Решение неравенств и систем неравенств с комплексными коэффициентами, построение областей на комплексной плоскости. Возведение комплексного числа в степень. Формула Муавра. Извлечение корня из комплексного числа. Основная теорема алгебры.  </w:t>
      </w:r>
    </w:p>
    <w:p w:rsidR="00E82C88" w:rsidRPr="00E82C88" w:rsidRDefault="00E82C88" w:rsidP="00E82C88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Перечень тем практических/лабораторных занятий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 1. Определители (2 </w:t>
      </w:r>
      <w:proofErr w:type="gramStart"/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часа, 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88">
        <w:rPr>
          <w:rFonts w:ascii="Times New Roman" w:eastAsia="Calibri" w:hAnsi="Times New Roman" w:cs="Times New Roman"/>
          <w:b/>
          <w:sz w:val="24"/>
          <w:szCs w:val="24"/>
        </w:rPr>
        <w:t>метод</w:t>
      </w:r>
      <w:proofErr w:type="gramEnd"/>
      <w:r w:rsidRPr="00E82C88">
        <w:rPr>
          <w:rFonts w:ascii="Times New Roman" w:eastAsia="Calibri" w:hAnsi="Times New Roman" w:cs="Times New Roman"/>
          <w:b/>
          <w:sz w:val="24"/>
          <w:szCs w:val="24"/>
        </w:rPr>
        <w:t xml:space="preserve"> кооперативного обучения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). 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 определителей 2-гопорядка. Вычисление определителей 3-го порядка по правилу треугольника, правилу </w:t>
      </w:r>
      <w:proofErr w:type="spellStart"/>
      <w:proofErr w:type="gram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Саррюса</w:t>
      </w:r>
      <w:proofErr w:type="spell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 понижения порядка, методом приведения к треугольному виду. Применение теоремы Лапласа к вычислению определителей третьего и более высокого порядков.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Матрицы (2 час.).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над матрицами: сложение и вычитание матриц одинаковых размерностей; умножение матриц на константу; произведение матриц.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3. Обратная матрица. Ранг </w:t>
      </w:r>
      <w:proofErr w:type="gramStart"/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матрицы(</w:t>
      </w:r>
      <w:proofErr w:type="gramEnd"/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часа,</w:t>
      </w:r>
      <w:r w:rsidRPr="00E82C88">
        <w:rPr>
          <w:rFonts w:ascii="Times New Roman" w:eastAsia="Calibri" w:hAnsi="Times New Roman" w:cs="Times New Roman"/>
          <w:b/>
          <w:sz w:val="24"/>
          <w:szCs w:val="24"/>
        </w:rPr>
        <w:t xml:space="preserve"> метод кооперативного обучения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 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 существования матрицы, обратной к данной. Нахождение обратной матрицы методом </w:t>
      </w:r>
      <w:proofErr w:type="gram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присоединенной  матрицы</w:t>
      </w:r>
      <w:proofErr w:type="gram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методом элементарных   преобразований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нахождение ранга матрицы: метод окаймляющих миноров, приведение матрицы к трапециевидной (ступенчатой) и диагональной форме с помощью элементарных преобразований.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Системы линейных алгебраических уравнений. Методы решения СЛАУ (2 час.)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2C88" w:rsidRPr="00E82C88" w:rsidRDefault="00E82C88" w:rsidP="005B72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Матричный способ решения СЛАУ. Решение матричного уравнения. Правило </w:t>
      </w:r>
      <w:proofErr w:type="spell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систем 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линейных уравнений с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неизвестными.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Метод Гаусса. Однородные СЛАУ (3 час.).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Гаусса для системы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линейных уравнений с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неизвестными. Решение систем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61925" cy="142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линейных уравнений с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неизвестными; базисные и свободные неизвестные 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(переменные). Общее и частное решения СЛАУ. Решение однородных систем линейных уравнений.  Фундаментальная система решений (ФСР) однородной СЛАУ. Исследование СЛАУ на совместность с использованием теоремы Кронекера – </w:t>
      </w:r>
      <w:proofErr w:type="spell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Капелли</w:t>
      </w:r>
      <w:proofErr w:type="spell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E82C88">
        <w:rPr>
          <w:rFonts w:ascii="Times New Roman" w:eastAsia="Calibri" w:hAnsi="Times New Roman" w:cs="Times New Roman"/>
          <w:b/>
          <w:sz w:val="24"/>
          <w:szCs w:val="24"/>
        </w:rPr>
        <w:t>Системы координат на плоскости и в пространстве. Элементы векторной алгебры.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Векторы (2 час.).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над векторами. Сложение и вычитание векторов по правилу треугольника и параллелограмма. Свойства линейных операций.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Координаты вектора (2 час.).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 зависимость векторов. Базис. Представление вектора в виде линейной комбинации других векторов, образующих базис. Нахождение направляющих косинусов вектора. Деление отрезка в данном отношении.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Операции над векторами (2 час., </w:t>
      </w:r>
      <w:r w:rsidRPr="00E82C88">
        <w:rPr>
          <w:rFonts w:ascii="Times New Roman" w:eastAsia="Calibri" w:hAnsi="Times New Roman" w:cs="Times New Roman"/>
          <w:b/>
          <w:sz w:val="24"/>
          <w:szCs w:val="24"/>
        </w:rPr>
        <w:t>метод кооперативного обучения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Скалярное произведение в координатной форме. Условие перпендикулярности и </w:t>
      </w:r>
      <w:proofErr w:type="spell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коллинеарности</w:t>
      </w:r>
      <w:proofErr w:type="spell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векторов. Нахождение угла между двумя векторами.  Ортогональное проектирование вектора. Нахождение проекции вектора на ось, вектора на вектор. Использование геометрического смысла векторного произведения при решении геометрических задач. Смешанное произведение. Условие </w:t>
      </w:r>
      <w:proofErr w:type="spell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компланарности</w:t>
      </w:r>
      <w:proofErr w:type="spell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векторов в пространстве. Вычисление объёмов многогранников.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Прямая на плоскости (3 час</w:t>
      </w:r>
      <w:proofErr w:type="gramStart"/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,</w:t>
      </w:r>
      <w:proofErr w:type="gramEnd"/>
      <w:r w:rsidRPr="00E82C88">
        <w:rPr>
          <w:rFonts w:ascii="Times New Roman" w:eastAsia="Calibri" w:hAnsi="Times New Roman" w:cs="Times New Roman"/>
          <w:b/>
          <w:sz w:val="24"/>
          <w:szCs w:val="24"/>
        </w:rPr>
        <w:t xml:space="preserve"> метод кооперативного обучения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простейших задач аналитической геометрии. Составление различных видов уравнений прямой.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прямых. Определение угла между двумя пересекающимися прямыми. Определение расстояния от точки до прямой.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Кривые второго порядка (4 час.). 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Эллипс. Окружность. Гипербола. Парабола. Составление уравнений кривых второго </w:t>
      </w:r>
      <w:proofErr w:type="gram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 согласно</w:t>
      </w:r>
      <w:proofErr w:type="gram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задач.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кривых второго порядка к каноническому виду. Переход от декартовых координат к полярным и наоборот. Построение кривых второго порядка.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11. Плоскость в пространстве (2 часа, </w:t>
      </w:r>
      <w:r w:rsidRPr="00E82C88">
        <w:rPr>
          <w:rFonts w:ascii="Times New Roman" w:eastAsia="Calibri" w:hAnsi="Times New Roman" w:cs="Times New Roman"/>
          <w:b/>
          <w:sz w:val="24"/>
          <w:szCs w:val="24"/>
        </w:rPr>
        <w:t>метод кооперативного обучения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 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двух плоскостей в пространстве. Нахождение расстояния от точки до плоскости. Прямая в пространстве. Взаимное расположение двух прямых в пространстве. Приведение общих уравнений прямой к каноническому виду.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 Прямая и плоскость в пространстве (2 час</w:t>
      </w:r>
      <w:proofErr w:type="gramStart"/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.</w:t>
      </w:r>
      <w:proofErr w:type="gramEnd"/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расположение прямой и плоскости в пространстве. Нахождение точки пересечения прямой и плоскости, угла между прямой и плоскостью.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   Поверхности    второго    порядка</w:t>
      </w:r>
      <w:proofErr w:type="gramStart"/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</w:t>
      </w:r>
      <w:proofErr w:type="gramEnd"/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  часа,</w:t>
      </w:r>
      <w:r w:rsidRPr="00E82C88">
        <w:rPr>
          <w:rFonts w:ascii="Times New Roman" w:eastAsia="Calibri" w:hAnsi="Times New Roman" w:cs="Times New Roman"/>
          <w:b/>
          <w:sz w:val="24"/>
          <w:szCs w:val="24"/>
        </w:rPr>
        <w:t xml:space="preserve">  метод   кооперативного </w:t>
      </w:r>
    </w:p>
    <w:p w:rsidR="00E82C88" w:rsidRPr="00E82C88" w:rsidRDefault="00E82C88" w:rsidP="00A82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2C88">
        <w:rPr>
          <w:rFonts w:ascii="Times New Roman" w:eastAsia="Calibri" w:hAnsi="Times New Roman" w:cs="Times New Roman"/>
          <w:b/>
          <w:sz w:val="24"/>
          <w:szCs w:val="24"/>
        </w:rPr>
        <w:t>обучения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</w:p>
    <w:p w:rsidR="00E82C88" w:rsidRPr="00E82C88" w:rsidRDefault="00E82C88" w:rsidP="00A82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Сфера. Конус и цилиндр. Поверхности вращения. Канонические уравнения поверхностей второго порядка.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14. Комплексные </w:t>
      </w:r>
      <w:proofErr w:type="gramStart"/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 (</w:t>
      </w:r>
      <w:proofErr w:type="gramEnd"/>
      <w:r w:rsidRPr="00E8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час.). </w:t>
      </w:r>
    </w:p>
    <w:p w:rsidR="00A82788" w:rsidRDefault="00A82788" w:rsidP="005B7268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C88"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Алгебраическая и тригонометрическая формы комплексного числа. Действия над комплексными числами: сложение, вычитание, умножение, деление, возведение в степень.</w:t>
      </w:r>
    </w:p>
    <w:p w:rsidR="00E82C88" w:rsidRPr="00E82C88" w:rsidRDefault="00E82C88" w:rsidP="00E82C88">
      <w:pPr>
        <w:widowControl w:val="0"/>
        <w:spacing w:after="0"/>
        <w:ind w:firstLine="426"/>
        <w:jc w:val="both"/>
        <w:rPr>
          <w:rFonts w:ascii="Arial" w:eastAsia="Times New Roman" w:hAnsi="Arial" w:cs="Arial"/>
          <w:b/>
          <w:i/>
          <w:color w:val="808080"/>
          <w:lang w:eastAsia="ru-RU"/>
        </w:rPr>
      </w:pPr>
      <w:r w:rsidRPr="00E82C88">
        <w:rPr>
          <w:rFonts w:ascii="Arial" w:eastAsia="Times New Roman" w:hAnsi="Arial" w:cs="Arial"/>
          <w:b/>
          <w:lang w:eastAsia="ru-RU"/>
        </w:rPr>
        <w:t xml:space="preserve">5.3 Формы и методы проведения занятий по теме, применяемые </w:t>
      </w:r>
      <w:proofErr w:type="gramStart"/>
      <w:r w:rsidRPr="00E82C88">
        <w:rPr>
          <w:rFonts w:ascii="Arial" w:eastAsia="Times New Roman" w:hAnsi="Arial" w:cs="Arial"/>
          <w:b/>
          <w:lang w:eastAsia="ru-RU"/>
        </w:rPr>
        <w:t>образовательные  технологии</w:t>
      </w:r>
      <w:proofErr w:type="gramEnd"/>
      <w:r w:rsidRPr="00E82C88">
        <w:rPr>
          <w:rFonts w:ascii="Arial" w:eastAsia="Times New Roman" w:hAnsi="Arial" w:cs="Arial"/>
          <w:b/>
          <w:i/>
          <w:color w:val="808080"/>
          <w:lang w:eastAsia="ru-RU"/>
        </w:rPr>
        <w:t>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В ходе изучения данной дисциплины студент слушает лекции по основным темам, посещает практические занятия, занимается индивидуально. Освоение дисциплины предполагает, помимо посещения лекций и практических занятий, выполнение контрольных заданий. Лекционные и практические занятия построены как типичные занятия по алгебре и геометрии в соответствии с требованиями государственных стандартов для подготовки бакалавров указанного направления.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При проведении практических занятиях применяется метод кооперативного обучения: студенты работают в малых группах (3 – 4 чел.) над индивидуальными заданиями, в </w:t>
      </w:r>
      <w:r w:rsidRPr="00E82C88">
        <w:rPr>
          <w:rFonts w:ascii="Times New Roman" w:eastAsia="Calibri" w:hAnsi="Times New Roman" w:cs="Times New Roman"/>
          <w:sz w:val="24"/>
          <w:szCs w:val="24"/>
        </w:rPr>
        <w:lastRenderedPageBreak/>
        <w:t>процессе выполнения которых они могут совещаться друг к другу. Преподаватель, в свою очередь, наблюдает за работой малых групп, а также поочередно разъясняет новый учебный материал малым группам, которые закончили работать над индивидуальными заданиями по предыдущему материалу</w:t>
      </w:r>
    </w:p>
    <w:p w:rsidR="00E82C88" w:rsidRPr="00E82C88" w:rsidRDefault="00E82C88" w:rsidP="00E82C88">
      <w:pPr>
        <w:widowControl w:val="0"/>
        <w:spacing w:before="120" w:after="0" w:line="240" w:lineRule="auto"/>
        <w:ind w:firstLine="426"/>
        <w:jc w:val="both"/>
        <w:rPr>
          <w:rFonts w:ascii="Arial" w:eastAsia="Times New Roman" w:hAnsi="Arial" w:cs="Arial"/>
          <w:b/>
          <w:lang w:eastAsia="ru-RU"/>
        </w:rPr>
      </w:pPr>
      <w:r w:rsidRPr="00E82C88">
        <w:rPr>
          <w:rFonts w:ascii="Arial" w:eastAsia="Times New Roman" w:hAnsi="Arial" w:cs="Arial"/>
          <w:b/>
          <w:lang w:eastAsia="ru-RU"/>
        </w:rPr>
        <w:t>5.4 Форма текущего контроля.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В семестре студентами выполняются три аудиторные контрольные работы </w:t>
      </w:r>
      <w:proofErr w:type="gramStart"/>
      <w:r w:rsidRPr="00E82C88">
        <w:rPr>
          <w:rFonts w:ascii="Times New Roman" w:eastAsia="Calibri" w:hAnsi="Times New Roman" w:cs="Times New Roman"/>
          <w:sz w:val="24"/>
          <w:szCs w:val="24"/>
        </w:rPr>
        <w:t>и  три</w:t>
      </w:r>
      <w:proofErr w:type="gram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индивидуальных домашних задания.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Темы контрольных работ: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1. Определители. Действия над матрицами. Обратная матрица.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2. Векторная алгебра.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3. Прямая на плоскости. Плоскость. Прямая в пространстве.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Текущие домашние задания выдаются каждую неделю на практическом занятии. Индивидуальные домашние задания (ИДЗ) выдаются на практических занятиях в начале изучения соответствующих тем.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Темы ИДЗ: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1. Системы линейных алгебраических уравнений.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2. Полярная система координат. Кривые второго порядка.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3. Комплексные числа.</w:t>
      </w:r>
    </w:p>
    <w:p w:rsidR="00E82C88" w:rsidRPr="00E82C88" w:rsidRDefault="00E82C88" w:rsidP="00E82C88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  ИДЗ выполняется на бумажных носителях информации и сдается преподавателю через одну неделю после изучения соответствующей темы.</w:t>
      </w:r>
    </w:p>
    <w:p w:rsidR="00E82C88" w:rsidRPr="00E82C88" w:rsidRDefault="00E82C88" w:rsidP="00E82C88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  На усмотрение преподавателя темы аудиторных контрольных работ могут быть заменены темами индивидуальных домашних заданий и наоборот.</w:t>
      </w:r>
    </w:p>
    <w:p w:rsidR="00E82C88" w:rsidRPr="00E82C88" w:rsidRDefault="00E82C88" w:rsidP="00E82C88">
      <w:pPr>
        <w:widowControl w:val="0"/>
        <w:spacing w:before="240" w:after="12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C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Методические указания для обучающихся по освоению дисциплины 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Самостоятельная работа студентов является наиболее продуктивной формой образовательной и познавательной деятельности студента в период обучения. Текущая самостоятельная работа направлена на углубление и закрепление знаний студентов, развитие практических умений. Текущая самостоятельная работа включает в себя: работу с лекционным материалом, опережающую самостоятельную работу, подготовку к промежуточной аттестации и экзамену. Самостоятельная работа студентов заключается в выполнении аудиторных контрольных работ, текущих и индивидуальных домашних заданий (ИДЗ).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При решении индивидуальных домашних заданий необходимо использовать теоретический материал, делать ссылки на соответствующие теоремы, свойства, формулы и пр. Решение ИДЗ излагается подробно и содержит необходимые пояснительные ссылки.</w:t>
      </w:r>
    </w:p>
    <w:p w:rsidR="00E82C88" w:rsidRPr="00E82C88" w:rsidRDefault="00E82C88" w:rsidP="00E82C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Самостоятельность в учебной работе способствует развитию заинтересованности студента в изучаемом материале, вырабатывает у него умение и потребность самостоятельно получать знания, что весьма важно для специалиста с высшим образованием.</w:t>
      </w:r>
    </w:p>
    <w:p w:rsidR="00E82C88" w:rsidRPr="00E82C88" w:rsidRDefault="00E82C88" w:rsidP="00E82C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успеваемости осуществляется в соответствии с рейтинговой системой оценки знаний студентов.  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дисциплине определяется по 100-бальной шкале как сумма баллов, набранных студентом в результате работы в семестре. Распределение баллов доводится до студентов в начале семестра. </w:t>
      </w:r>
    </w:p>
    <w:p w:rsidR="00E82C88" w:rsidRPr="00E82C88" w:rsidRDefault="00E82C88" w:rsidP="00E82C88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Основной формой промежуточного контроля уровня подготовки студентов является экзамен.</w:t>
      </w:r>
    </w:p>
    <w:p w:rsidR="00E82C88" w:rsidRPr="00E82C88" w:rsidRDefault="00E82C88" w:rsidP="00E82C88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Для самостоятельной оценки качества освоения учебной дисциплины студенту предлагается ответить на вопросы.</w:t>
      </w:r>
    </w:p>
    <w:p w:rsidR="00E82C88" w:rsidRPr="00E82C88" w:rsidRDefault="00E82C88" w:rsidP="00E82C88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дисциплины «Алгебра и геометрия», </w:t>
      </w:r>
      <w:r w:rsidRPr="00E82C88">
        <w:rPr>
          <w:rFonts w:ascii="Times New Roman" w:eastAsia="Calibri" w:hAnsi="Times New Roman" w:cs="Times New Roman"/>
          <w:spacing w:val="-1"/>
          <w:sz w:val="24"/>
          <w:szCs w:val="24"/>
        </w:rPr>
        <w:t>помимо теоретического материала, предоставленного преподавателем во время лекционных занятий, может возникнуть необходимость в материале учебной литературы.</w:t>
      </w:r>
    </w:p>
    <w:p w:rsidR="00E82C88" w:rsidRPr="00E82C88" w:rsidRDefault="00E82C88" w:rsidP="00F009ED">
      <w:pPr>
        <w:widowControl w:val="0"/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Наиболее подробно и просто теория большинства тем изложена в учебнике «Вся высшая математика» Краснова М.Л. и др., однако примеров решения практических задач </w:t>
      </w:r>
      <w:r w:rsidRPr="00E82C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данное пособие содержит в небольшом объеме. </w:t>
      </w:r>
    </w:p>
    <w:p w:rsidR="00E82C88" w:rsidRPr="00E82C88" w:rsidRDefault="00E82C88" w:rsidP="00E82C8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В качестве учебника для формирования практических навыков решения алгебраических и геометрических задач наилучшим образом подходит «Высшая математика в упражнениях и задачах» Данко П.Е. и др. Это пособие </w:t>
      </w:r>
      <w:proofErr w:type="gramStart"/>
      <w:r w:rsidRPr="00E82C88">
        <w:rPr>
          <w:rFonts w:ascii="Times New Roman" w:eastAsia="Calibri" w:hAnsi="Times New Roman" w:cs="Times New Roman"/>
          <w:sz w:val="24"/>
          <w:szCs w:val="24"/>
        </w:rPr>
        <w:t>содержит  практические</w:t>
      </w:r>
      <w:proofErr w:type="gram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задачи, часть из которых приведена с решениями, и краткую теорию, необходимую для их решения.</w:t>
      </w:r>
    </w:p>
    <w:p w:rsidR="00E82C88" w:rsidRPr="00E82C88" w:rsidRDefault="00E82C88" w:rsidP="00E82C8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Тема «Комплексные числа» рассмотрена в учебнике Кудрявцева В.А.,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Демидовича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Б.П. «Краткий курс высшей математики».</w:t>
      </w:r>
    </w:p>
    <w:p w:rsidR="00E82C88" w:rsidRPr="00E82C88" w:rsidRDefault="00E82C88" w:rsidP="00E82C8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Кроме учебников студентам рекомендуется «Справочник по высшей математике» под ред.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Выгодского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М.Я., в котором кратко рассмотрены все темы, указаны все необходимые формулы и приведены пояснительные примеры.</w:t>
      </w:r>
    </w:p>
    <w:p w:rsidR="00E82C88" w:rsidRPr="00E82C88" w:rsidRDefault="00E82C88" w:rsidP="00E82C8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Остальные учебники, указанные в списке рекомендованной литературы, характеризуются либо сложностью изложения, либо подробным освещением некоторых тем.</w:t>
      </w:r>
    </w:p>
    <w:p w:rsidR="00E82C88" w:rsidRPr="00E82C88" w:rsidRDefault="00E82C88" w:rsidP="00E82C88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proofErr w:type="gramStart"/>
      <w:r w:rsidRPr="00E82C88">
        <w:rPr>
          <w:rFonts w:ascii="Times New Roman" w:eastAsia="Calibri" w:hAnsi="Times New Roman" w:cs="Times New Roman"/>
          <w:spacing w:val="-1"/>
          <w:sz w:val="24"/>
          <w:szCs w:val="24"/>
        </w:rPr>
        <w:t>Кроме  учебников</w:t>
      </w:r>
      <w:proofErr w:type="gramEnd"/>
      <w:r w:rsidRPr="00E82C8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студентам рекомендуются  учебно-методические издания кафедры математики и моделирования ВГУЭС.</w:t>
      </w:r>
    </w:p>
    <w:p w:rsidR="00E82C88" w:rsidRPr="00E82C88" w:rsidRDefault="00E82C88" w:rsidP="00E82C88">
      <w:pPr>
        <w:widowControl w:val="0"/>
        <w:tabs>
          <w:tab w:val="left" w:pos="709"/>
        </w:tabs>
        <w:spacing w:before="120"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C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Перечень учебно-методического обеспечения для самостоятельной работы </w:t>
      </w:r>
    </w:p>
    <w:p w:rsidR="00E82C88" w:rsidRPr="00E82C88" w:rsidRDefault="00E82C88" w:rsidP="00E82C88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самостоятельной работы студентов </w:t>
      </w:r>
      <w:proofErr w:type="gram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 комплекты</w:t>
      </w:r>
      <w:proofErr w:type="gram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домашних заданий с решением типовых задач. Условия для индивидуальных домашних заданий студенты берут из учебно-методического пособия:  </w:t>
      </w:r>
    </w:p>
    <w:p w:rsidR="00E82C88" w:rsidRPr="00E82C88" w:rsidRDefault="00E82C88" w:rsidP="00E82C88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88">
        <w:rPr>
          <w:rFonts w:ascii="Times New Roman" w:eastAsia="Times New Roman" w:hAnsi="Times New Roman" w:cs="Times New Roman"/>
          <w:sz w:val="24"/>
          <w:szCs w:val="24"/>
        </w:rPr>
        <w:t>- Шуман Г.И.</w:t>
      </w:r>
      <w:proofErr w:type="gramStart"/>
      <w:r w:rsidRPr="00E82C88">
        <w:rPr>
          <w:rFonts w:ascii="Times New Roman" w:eastAsia="Times New Roman" w:hAnsi="Times New Roman" w:cs="Times New Roman"/>
          <w:sz w:val="24"/>
          <w:szCs w:val="24"/>
        </w:rPr>
        <w:t>,  Волгина</w:t>
      </w:r>
      <w:proofErr w:type="gramEnd"/>
      <w:r w:rsidRPr="00E82C88">
        <w:rPr>
          <w:rFonts w:ascii="Times New Roman" w:eastAsia="Times New Roman" w:hAnsi="Times New Roman" w:cs="Times New Roman"/>
          <w:sz w:val="24"/>
          <w:szCs w:val="24"/>
        </w:rPr>
        <w:t xml:space="preserve"> О.А.,  Гусев Е.Г. Высшая математика, часть 1, учебное пособие - Владивосток, ВГУЭС, 2008.</w:t>
      </w:r>
    </w:p>
    <w:p w:rsidR="00E82C88" w:rsidRPr="00E82C88" w:rsidRDefault="00E82C88" w:rsidP="00E82C88">
      <w:pPr>
        <w:widowControl w:val="0"/>
        <w:tabs>
          <w:tab w:val="left" w:pos="709"/>
        </w:tabs>
        <w:spacing w:before="120"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C88">
        <w:rPr>
          <w:rFonts w:ascii="Arial" w:eastAsia="Times New Roman" w:hAnsi="Arial" w:cs="Arial"/>
          <w:b/>
          <w:sz w:val="24"/>
          <w:szCs w:val="24"/>
          <w:lang w:eastAsia="ru-RU"/>
        </w:rPr>
        <w:t>8. Фонд оценочных средств для проведения промежуточной аттестации</w:t>
      </w:r>
    </w:p>
    <w:p w:rsidR="00E82C88" w:rsidRPr="00E82C88" w:rsidRDefault="00E82C88" w:rsidP="00E82C88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ВО для аттестации обучающихся на соответствие их персональных </w:t>
      </w:r>
      <w:proofErr w:type="gram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 планируемым</w:t>
      </w:r>
      <w:proofErr w:type="gram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обучения по дисциплине созданы фонды оценочных средств (Приложение 1).</w:t>
      </w:r>
    </w:p>
    <w:p w:rsidR="00E82C88" w:rsidRPr="00E82C88" w:rsidRDefault="00E82C88" w:rsidP="00E82C88">
      <w:pPr>
        <w:widowControl w:val="0"/>
        <w:tabs>
          <w:tab w:val="left" w:pos="709"/>
        </w:tabs>
        <w:spacing w:before="120"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C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Перечень основной и дополнительной учебной литературы, необходимой для освоения дисциплины (модуля) </w:t>
      </w:r>
    </w:p>
    <w:p w:rsidR="00E82C88" w:rsidRPr="00E82C88" w:rsidRDefault="00E82C88" w:rsidP="00E82C88">
      <w:pPr>
        <w:tabs>
          <w:tab w:val="left" w:pos="709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а) основная литература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C88" w:rsidRPr="00E82C88" w:rsidRDefault="00E82C88" w:rsidP="00E82C88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Линейная алгебра и аналитическая геометрия. Практикум: Учебное пособие / А.С. </w:t>
      </w:r>
      <w:proofErr w:type="spellStart"/>
      <w:r w:rsidRPr="00E8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Бортаковский</w:t>
      </w:r>
      <w:proofErr w:type="spellEnd"/>
      <w:r w:rsidRPr="00E8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Пантелеев. - М.: НИЦ ИНФРА-М, 2015. - 352 с.: 60x90 1/16. - (Высшее образование: </w:t>
      </w:r>
      <w:proofErr w:type="spellStart"/>
      <w:r w:rsidRPr="00E8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</w:t>
      </w:r>
      <w:proofErr w:type="spellEnd"/>
      <w:r w:rsidRPr="00E8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(переплет) ISBN 978-5-16-010206-1.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http://znanium.com/go.php?id=476097 </w:t>
      </w:r>
    </w:p>
    <w:p w:rsidR="00E82C88" w:rsidRPr="00E82C88" w:rsidRDefault="00E82C88" w:rsidP="00E82C88">
      <w:pPr>
        <w:tabs>
          <w:tab w:val="num" w:pos="64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Линейная алгебра. Аналитическая геометрия/ </w:t>
      </w:r>
      <w:proofErr w:type="spellStart"/>
      <w:r w:rsidRPr="00E8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ИвлеваА.М</w:t>
      </w:r>
      <w:proofErr w:type="spellEnd"/>
      <w:r w:rsidRPr="00E8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Прилуцкая П.И., </w:t>
      </w:r>
    </w:p>
    <w:p w:rsidR="00E82C88" w:rsidRPr="00E82C88" w:rsidRDefault="00E82C88" w:rsidP="005B72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Черных И.Д. - </w:t>
      </w:r>
      <w:proofErr w:type="spellStart"/>
      <w:r w:rsidRPr="00E8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Новосиб</w:t>
      </w:r>
      <w:proofErr w:type="spellEnd"/>
      <w:r w:rsidRPr="00E8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НГТУ, 2014. - 180 с.: ISBN 978-5-7782-2409-4. http://znanium.com/go.php?id=548302</w:t>
      </w:r>
    </w:p>
    <w:p w:rsidR="00E82C88" w:rsidRPr="00E82C88" w:rsidRDefault="00E82C88" w:rsidP="00E82C8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C88">
        <w:rPr>
          <w:rFonts w:ascii="Times New Roman" w:eastAsia="Calibri" w:hAnsi="Times New Roman" w:cs="Times New Roman"/>
          <w:bCs/>
          <w:sz w:val="24"/>
          <w:szCs w:val="24"/>
        </w:rPr>
        <w:t xml:space="preserve">3. Кремер Н. </w:t>
      </w:r>
      <w:proofErr w:type="spellStart"/>
      <w:r w:rsidRPr="00E82C88">
        <w:rPr>
          <w:rFonts w:ascii="Times New Roman" w:eastAsia="Calibri" w:hAnsi="Times New Roman" w:cs="Times New Roman"/>
          <w:bCs/>
          <w:sz w:val="24"/>
          <w:szCs w:val="24"/>
        </w:rPr>
        <w:t>Ш..Линейная</w:t>
      </w:r>
      <w:proofErr w:type="spellEnd"/>
      <w:r w:rsidRPr="00E82C88">
        <w:rPr>
          <w:rFonts w:ascii="Times New Roman" w:eastAsia="Calibri" w:hAnsi="Times New Roman" w:cs="Times New Roman"/>
          <w:bCs/>
          <w:sz w:val="24"/>
          <w:szCs w:val="24"/>
        </w:rPr>
        <w:t xml:space="preserve"> алгебра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: учебник и практикум для академического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/ Н. Ш. Кремер, М. Н. </w:t>
      </w:r>
      <w:proofErr w:type="gramStart"/>
      <w:r w:rsidRPr="00E82C88">
        <w:rPr>
          <w:rFonts w:ascii="Times New Roman" w:eastAsia="Calibri" w:hAnsi="Times New Roman" w:cs="Times New Roman"/>
          <w:sz w:val="24"/>
          <w:szCs w:val="24"/>
        </w:rPr>
        <w:t>Фридман ;</w:t>
      </w:r>
      <w:proofErr w:type="gram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под ред. Н. Ш. Кремера ; Фин. ун-т при Правительстве РФ. - 2-е изд.,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. и доп. - </w:t>
      </w:r>
      <w:proofErr w:type="gramStart"/>
      <w:r w:rsidRPr="00E82C88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2C88">
        <w:rPr>
          <w:rFonts w:ascii="Times New Roman" w:eastAsia="Calibri" w:hAnsi="Times New Roman" w:cs="Times New Roman"/>
          <w:bCs/>
          <w:sz w:val="24"/>
          <w:szCs w:val="24"/>
        </w:rPr>
        <w:t>2014.</w:t>
      </w:r>
    </w:p>
    <w:p w:rsidR="00E82C88" w:rsidRPr="00E82C88" w:rsidRDefault="00E82C88" w:rsidP="00E82C8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82C88">
        <w:rPr>
          <w:rFonts w:ascii="Times New Roman" w:eastAsia="Calibri" w:hAnsi="Times New Roman" w:cs="Times New Roman"/>
          <w:bCs/>
          <w:sz w:val="24"/>
          <w:szCs w:val="24"/>
        </w:rPr>
        <w:t>Лобкова</w:t>
      </w:r>
      <w:proofErr w:type="spellEnd"/>
      <w:r w:rsidRPr="00E82C88">
        <w:rPr>
          <w:rFonts w:ascii="Times New Roman" w:eastAsia="Calibri" w:hAnsi="Times New Roman" w:cs="Times New Roman"/>
          <w:bCs/>
          <w:sz w:val="24"/>
          <w:szCs w:val="24"/>
        </w:rPr>
        <w:t xml:space="preserve"> Н. И.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88">
        <w:rPr>
          <w:rFonts w:ascii="Times New Roman" w:eastAsia="Calibri" w:hAnsi="Times New Roman" w:cs="Times New Roman"/>
          <w:bCs/>
          <w:sz w:val="24"/>
          <w:szCs w:val="24"/>
        </w:rPr>
        <w:t>Высшая математика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: учеб. пособие [для студентов вузов]. Т. 2 / Н. И.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Лобкова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, Ю. Д. Максимов, Ю. А. </w:t>
      </w:r>
      <w:proofErr w:type="gramStart"/>
      <w:r w:rsidRPr="00E82C88">
        <w:rPr>
          <w:rFonts w:ascii="Times New Roman" w:eastAsia="Calibri" w:hAnsi="Times New Roman" w:cs="Times New Roman"/>
          <w:sz w:val="24"/>
          <w:szCs w:val="24"/>
        </w:rPr>
        <w:t>Хватов ;</w:t>
      </w:r>
      <w:proofErr w:type="gram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[отв. ред. В.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И.Антонов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>, Ю. Д. Максимов] ; С.-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. гос.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политех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. ун-т. - М. : Проспект, </w:t>
      </w:r>
      <w:r w:rsidRPr="00E82C88">
        <w:rPr>
          <w:rFonts w:ascii="Times New Roman" w:eastAsia="Calibri" w:hAnsi="Times New Roman" w:cs="Times New Roman"/>
          <w:bCs/>
          <w:sz w:val="24"/>
          <w:szCs w:val="24"/>
        </w:rPr>
        <w:t>2015</w:t>
      </w:r>
    </w:p>
    <w:p w:rsidR="00E82C88" w:rsidRPr="00E82C88" w:rsidRDefault="00E82C88" w:rsidP="00E82C88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bCs/>
          <w:sz w:val="24"/>
          <w:szCs w:val="24"/>
        </w:rPr>
        <w:t>5. Письменный Д. Т.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88">
        <w:rPr>
          <w:rFonts w:ascii="Times New Roman" w:eastAsia="Calibri" w:hAnsi="Times New Roman" w:cs="Times New Roman"/>
          <w:bCs/>
          <w:sz w:val="24"/>
          <w:szCs w:val="24"/>
        </w:rPr>
        <w:t>Конспект лекций по высшей математике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: полный </w:t>
      </w:r>
      <w:proofErr w:type="gramStart"/>
      <w:r w:rsidRPr="00E82C88">
        <w:rPr>
          <w:rFonts w:ascii="Times New Roman" w:eastAsia="Calibri" w:hAnsi="Times New Roman" w:cs="Times New Roman"/>
          <w:sz w:val="24"/>
          <w:szCs w:val="24"/>
        </w:rPr>
        <w:t>курс :</w:t>
      </w:r>
      <w:proofErr w:type="gram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[учеб. пособие для студентов вузов] / Д. Т. Письменный. - 12-е изд. - </w:t>
      </w:r>
      <w:proofErr w:type="gramStart"/>
      <w:r w:rsidRPr="00E82C88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АЙРИС-пресс, </w:t>
      </w:r>
      <w:r w:rsidRPr="00E82C88">
        <w:rPr>
          <w:rFonts w:ascii="Times New Roman" w:eastAsia="Calibri" w:hAnsi="Times New Roman" w:cs="Times New Roman"/>
          <w:bCs/>
          <w:sz w:val="24"/>
          <w:szCs w:val="24"/>
        </w:rPr>
        <w:t>2014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before="120" w:after="0" w:line="240" w:lineRule="auto"/>
        <w:ind w:firstLine="400"/>
        <w:rPr>
          <w:rFonts w:ascii="Times New Roman" w:eastAsia="Calibri" w:hAnsi="Times New Roman" w:cs="Times New Roman"/>
          <w:i/>
          <w:color w:val="808080"/>
          <w:sz w:val="24"/>
          <w:szCs w:val="24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</w:rPr>
        <w:t>б) дополнительная литература</w:t>
      </w: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1. Беклемишев Д.В. Курс аналитической геометрии и линейной алгебры. – М.: Наука, 2011.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М. М. Постников, Линейная алгебра. Лекции по геометрии. - СПб.: Лань, 2011.  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3. Головина Л.И. Линейная алгебра и некоторые ее приложения. – М.: Наука, 2011.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Гусак А. А. Справочное пособие к решению задач: аналитическая геометрия и линейная алгебра. –  Минск: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ТетраСистемс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>, 2013.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5. Данко П.Е., Попов А.Г., Кожевникова Т.Я. Высшая математика в упражнениях и задачах. – М.: Высшая школа, 2013, ч.1.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Кострикин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А. И. Линейная алгебра и геометрия. – СПб: Лань, 2012.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7. Краснов М.Л., Киселев А.И., Макаренко Г.И.,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Шикин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Е.В.,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Заляпин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В.И., Соболев С.К. Вся высшая математика: Учебник. Т. 1. – М.: 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</w:rPr>
        <w:t>Эдиториал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УРСС, 2012.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8. Минорский В.П. Сборник задач </w:t>
      </w:r>
      <w:proofErr w:type="gramStart"/>
      <w:r w:rsidRPr="00E82C88">
        <w:rPr>
          <w:rFonts w:ascii="Times New Roman" w:eastAsia="Calibri" w:hAnsi="Times New Roman" w:cs="Times New Roman"/>
          <w:sz w:val="24"/>
          <w:szCs w:val="24"/>
        </w:rPr>
        <w:t>по  высшей</w:t>
      </w:r>
      <w:proofErr w:type="gramEnd"/>
      <w:r w:rsidRPr="00E82C88">
        <w:rPr>
          <w:rFonts w:ascii="Times New Roman" w:eastAsia="Calibri" w:hAnsi="Times New Roman" w:cs="Times New Roman"/>
          <w:sz w:val="24"/>
          <w:szCs w:val="24"/>
        </w:rPr>
        <w:t xml:space="preserve"> математике. Изд. 3 –11. </w:t>
      </w:r>
      <w:proofErr w:type="spellStart"/>
      <w:proofErr w:type="gramStart"/>
      <w:r w:rsidRPr="00E82C88">
        <w:rPr>
          <w:rFonts w:ascii="Times New Roman" w:eastAsia="Calibri" w:hAnsi="Times New Roman" w:cs="Times New Roman"/>
          <w:sz w:val="24"/>
          <w:szCs w:val="24"/>
        </w:rPr>
        <w:t>Гостехиздат;М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82C88">
        <w:rPr>
          <w:rFonts w:ascii="Times New Roman" w:eastAsia="Calibri" w:hAnsi="Times New Roman" w:cs="Times New Roman"/>
          <w:sz w:val="24"/>
          <w:szCs w:val="24"/>
        </w:rPr>
        <w:t>, Наука, 2012.</w:t>
      </w:r>
    </w:p>
    <w:p w:rsidR="00E82C88" w:rsidRPr="00E82C88" w:rsidRDefault="00E82C88" w:rsidP="00E82C88">
      <w:pPr>
        <w:tabs>
          <w:tab w:val="left" w:pos="284"/>
          <w:tab w:val="left" w:pos="567"/>
          <w:tab w:val="left" w:pos="1418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9. Головина Л.И. Линейная алгебра и некоторые ее приложения. – М.: Наука, 2010.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Выгодский</w:t>
      </w:r>
      <w:proofErr w:type="spell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 Справочник по высшей математике. – М.: </w:t>
      </w:r>
      <w:proofErr w:type="spell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Физматлит</w:t>
      </w:r>
      <w:proofErr w:type="spell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Шипачев</w:t>
      </w:r>
      <w:proofErr w:type="spell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Основы высшей математики. – М.: Высшая школа, 2012.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Гусак А.А. Высшая математика. Т. 1, 2. – Минск, изд. Тетра Системс, 2012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Смирнов В.И. Курс высшей математики. М.: Наука, 2012.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Шуман Г.И.</w:t>
      </w:r>
      <w:proofErr w:type="gramStart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Волгина</w:t>
      </w:r>
      <w:proofErr w:type="gramEnd"/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 Гусев Е.Г. Высшая математика, часть 1, учебное пособие - Владивосток, ВГУЭС, 2008.</w:t>
      </w:r>
    </w:p>
    <w:p w:rsidR="00E82C88" w:rsidRPr="00E82C88" w:rsidRDefault="00E82C88" w:rsidP="00E82C88">
      <w:pPr>
        <w:widowControl w:val="0"/>
        <w:tabs>
          <w:tab w:val="left" w:pos="284"/>
          <w:tab w:val="left" w:pos="1418"/>
        </w:tabs>
        <w:spacing w:before="120" w:after="0" w:line="240" w:lineRule="auto"/>
        <w:ind w:firstLine="4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C88">
        <w:rPr>
          <w:rFonts w:ascii="Arial" w:eastAsia="Times New Roman" w:hAnsi="Arial" w:cs="Arial"/>
          <w:b/>
          <w:sz w:val="24"/>
          <w:szCs w:val="24"/>
          <w:lang w:eastAsia="ru-RU"/>
        </w:rPr>
        <w:t>10. Перечень ресурсов информационно - телекоммуникационной сети «Интернет»</w:t>
      </w:r>
    </w:p>
    <w:p w:rsidR="00E82C88" w:rsidRPr="00E82C88" w:rsidRDefault="00E82C88" w:rsidP="00E82C8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82C88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 интерактивного тестирования обучаемых (СИТО) (</w:t>
      </w:r>
      <w:hyperlink r:id="rId9" w:history="1">
        <w:r w:rsidRPr="00E82C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http://cito.vvsu.ru</w:t>
        </w:r>
      </w:hyperlink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82C88" w:rsidRPr="00E82C88" w:rsidRDefault="00E82C88" w:rsidP="00E82C88">
      <w:pPr>
        <w:widowControl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автоматизированная система учета библиотечных фондов (электронный каталог библиотеки ВГУЭС) (</w:t>
      </w:r>
      <w:hyperlink r:id="rId10" w:history="1">
        <w:r w:rsidRPr="00E82C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http://lib.vvsu.ru</w:t>
        </w:r>
      </w:hyperlink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2C88" w:rsidRPr="00E82C88" w:rsidRDefault="00E82C88" w:rsidP="00E82C88">
      <w:pPr>
        <w:widowControl w:val="0"/>
        <w:tabs>
          <w:tab w:val="left" w:pos="284"/>
          <w:tab w:val="left" w:pos="1418"/>
        </w:tabs>
        <w:spacing w:before="120" w:after="120" w:line="240" w:lineRule="auto"/>
        <w:ind w:firstLine="4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C88">
        <w:rPr>
          <w:rFonts w:ascii="Arial" w:eastAsia="Times New Roman" w:hAnsi="Arial" w:cs="Arial"/>
          <w:b/>
          <w:sz w:val="24"/>
          <w:szCs w:val="24"/>
          <w:lang w:eastAsia="ru-RU"/>
        </w:rPr>
        <w:t>11. Перечень информационных технологий, используемых при осуществлении образовательного процесса по дисциплине (модулю) (при необходимости)</w:t>
      </w:r>
    </w:p>
    <w:p w:rsidR="00E82C88" w:rsidRPr="00E82C88" w:rsidRDefault="00E82C88" w:rsidP="00E82C8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сайт раздаточных материалов (</w:t>
      </w:r>
      <w:hyperlink r:id="rId11" w:history="1">
        <w:r w:rsidRPr="00E82C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http://study.vvsu.ru</w:t>
        </w:r>
      </w:hyperlink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2C88" w:rsidRPr="00E82C88" w:rsidRDefault="00E82C88" w:rsidP="00E82C88">
      <w:pPr>
        <w:widowControl w:val="0"/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информационная обучающая среда «</w:t>
      </w:r>
      <w:r w:rsidRPr="00E82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12" w:history="1">
        <w:r w:rsidRPr="00E82C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proofErr w:type="spellStart"/>
        <w:r w:rsidRPr="00E82C8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E82C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E82C8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vvsu</w:t>
        </w:r>
        <w:proofErr w:type="spellEnd"/>
        <w:r w:rsidRPr="00E82C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E82C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2C88" w:rsidRPr="00E82C88" w:rsidRDefault="00E82C88" w:rsidP="00E82C88">
      <w:pPr>
        <w:widowControl w:val="0"/>
        <w:tabs>
          <w:tab w:val="left" w:pos="284"/>
          <w:tab w:val="left" w:pos="1418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C88">
        <w:rPr>
          <w:rFonts w:ascii="Arial" w:eastAsia="Times New Roman" w:hAnsi="Arial" w:cs="Arial"/>
          <w:b/>
          <w:sz w:val="24"/>
          <w:szCs w:val="24"/>
          <w:lang w:eastAsia="ru-RU"/>
        </w:rPr>
        <w:t>12. Электронная поддержка дисциплины (модуля) (при необходимости)</w:t>
      </w:r>
    </w:p>
    <w:p w:rsidR="00E82C88" w:rsidRPr="00E82C88" w:rsidRDefault="00E82C88" w:rsidP="00E82C8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по дисциплине осуществляется с применением технологий электронного обучения (Приложение 2).</w:t>
      </w:r>
    </w:p>
    <w:p w:rsidR="00E82C88" w:rsidRPr="00E82C88" w:rsidRDefault="00E82C88" w:rsidP="00E82C88">
      <w:pPr>
        <w:widowControl w:val="0"/>
        <w:tabs>
          <w:tab w:val="left" w:pos="284"/>
          <w:tab w:val="left" w:pos="1418"/>
        </w:tabs>
        <w:spacing w:before="120" w:after="12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C88">
        <w:rPr>
          <w:rFonts w:ascii="Arial" w:eastAsia="Times New Roman" w:hAnsi="Arial" w:cs="Arial"/>
          <w:b/>
          <w:sz w:val="24"/>
          <w:szCs w:val="24"/>
          <w:lang w:eastAsia="ru-RU"/>
        </w:rPr>
        <w:t>13. Материально-техническое обеспечение дисциплины (модуля)</w:t>
      </w:r>
    </w:p>
    <w:p w:rsidR="00E82C88" w:rsidRPr="00E82C88" w:rsidRDefault="00E82C88" w:rsidP="00E82C88">
      <w:pPr>
        <w:tabs>
          <w:tab w:val="left" w:pos="284"/>
          <w:tab w:val="left" w:pos="141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Для проведения лекционных занятий по данной дисциплине используются аудитории, оснащенные мультимедийным оборудованием.</w:t>
      </w:r>
    </w:p>
    <w:p w:rsidR="00E82C88" w:rsidRPr="00E82C88" w:rsidRDefault="00E82C88" w:rsidP="00E82C88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82C88">
        <w:rPr>
          <w:rFonts w:ascii="Times New Roman" w:eastAsia="Calibri" w:hAnsi="Times New Roman" w:cs="Times New Roman"/>
          <w:sz w:val="24"/>
          <w:szCs w:val="24"/>
        </w:rPr>
        <w:t>Помещение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E82C88" w:rsidRPr="00E82C88" w:rsidRDefault="00E82C88" w:rsidP="00E82C88">
      <w:pPr>
        <w:widowControl w:val="0"/>
        <w:tabs>
          <w:tab w:val="left" w:pos="284"/>
          <w:tab w:val="left" w:pos="1418"/>
        </w:tabs>
        <w:spacing w:before="120" w:after="120" w:line="240" w:lineRule="auto"/>
        <w:ind w:firstLine="4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C88">
        <w:rPr>
          <w:rFonts w:ascii="Arial" w:eastAsia="Times New Roman" w:hAnsi="Arial" w:cs="Arial"/>
          <w:b/>
          <w:sz w:val="24"/>
          <w:szCs w:val="24"/>
          <w:lang w:eastAsia="ru-RU"/>
        </w:rPr>
        <w:t>14. Словарь основных терминов</w:t>
      </w:r>
    </w:p>
    <w:p w:rsidR="00E82C88" w:rsidRPr="00E82C88" w:rsidRDefault="00E82C88" w:rsidP="00E82C88">
      <w:pPr>
        <w:tabs>
          <w:tab w:val="left" w:pos="284"/>
          <w:tab w:val="left" w:pos="1418"/>
        </w:tabs>
        <w:suppressAutoHyphens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Матрица 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— это прямоугольная таблица чисел, содержащая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61925" cy="1428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строк одинаковой длины.</w:t>
      </w:r>
    </w:p>
    <w:p w:rsidR="00E82C88" w:rsidRPr="00E82C88" w:rsidRDefault="00E82C88" w:rsidP="00E82C88">
      <w:pPr>
        <w:tabs>
          <w:tab w:val="left" w:pos="284"/>
          <w:tab w:val="left" w:pos="1418"/>
        </w:tabs>
        <w:suppressAutoHyphens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Квадратная матрица 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— матрица, у которой число строк равно числу столбцов.</w:t>
      </w:r>
    </w:p>
    <w:p w:rsidR="00E82C88" w:rsidRPr="00E82C88" w:rsidRDefault="00E82C88" w:rsidP="00E82C88">
      <w:pPr>
        <w:tabs>
          <w:tab w:val="left" w:pos="284"/>
          <w:tab w:val="left" w:pos="1418"/>
        </w:tabs>
        <w:suppressAutoHyphens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Невырожденная матрица 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— квадратная матрица, определитель которой не равен нулю.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Диагональная матрица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квадратная матрица, у которой все элементы, кроме элементов главной диагонали, равны нулю.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Треугольная матрица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квадратная матрица, все элементы которой, расположенные по одну сторону от главной диагонали, равны нулю.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Транспонированная матрица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матрица, полученная из данной заменой каждой ее строки столбцом с тем же номером. 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Эквивалентные матрицы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матрицы, полученные одна из другой с помощью элементарных преобразований. 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Минор некоторого элемента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определителя n-</w:t>
      </w:r>
      <w:proofErr w:type="spellStart"/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порядка — определитель (n-1)-го порядка, полученный из исходного путем вычеркивания строки и столбца, на пересечении которых находится выбранный элемент</w:t>
      </w:r>
      <w:proofErr w:type="gramStart"/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. .</w:t>
      </w:r>
      <w:proofErr w:type="gramEnd"/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Алгебраическое дополнение элемента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минор этого элемента, умноженный на -1 в степени, равной сумме номера строки и номера столбца, на пересечении которых находится выбранный элемент. 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Присоединенная (союзная) матрица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матрица, составленная из алгебраических дополнений элементов данной квадратной матрицы. 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Ранг матрицы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наибольший из порядков миноров данной матрицы, отличных от нуля. 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Совместная система уравнений 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— система, имеющая хотя бы одно решение.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Определенная система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совместная система, имеющая единственное решение.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Тривиальное решение 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— нулевое решение системы.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Скалярные величины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величины, которые полностью </w:t>
      </w:r>
      <w:proofErr w:type="gramStart"/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определяются  численным</w:t>
      </w:r>
      <w:proofErr w:type="gramEnd"/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значением.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Векторные величины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величины, которые определяются не только числовым значением, но и направлением.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Вектор 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— это направленный прямолинейный отрезок.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Коллинеарные векторы 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— это векторы, лежащие на одной прямой или на параллельных прямых.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Единичный вектор 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— вектор, длина которого равна единице.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Орт вектора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единичный вектор, направление которого совпадает с направлением данного вектора.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Компланарные векторы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три вектора, лежащие в одной плоскости или в параллельных плоскостях.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Направляющие косинусы вектора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косинусы углов вектора с осями координат.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Скалярное произведение двух ненулевых векторов 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- </w:t>
      </w:r>
      <w:proofErr w:type="gramStart"/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число,  равное</w:t>
      </w:r>
      <w:proofErr w:type="gramEnd"/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произведению длин этих векторов на косинус угла между  ними.    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Векторное произведение векторов —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это вектор.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Смешанное  произведение</w:t>
      </w:r>
      <w:proofErr w:type="gramEnd"/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трех векторов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это векторно-скалярное произведение векторов.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Линия 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на плоскости рассматривается (задается) как множество точек, обладающих некоторым только им присущим геометрическим свойством.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Уравнением линии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(или кривой) на </w:t>
      </w:r>
      <w:proofErr w:type="gramStart"/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плоскости  Оху</w:t>
      </w:r>
      <w:proofErr w:type="gramEnd"/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называется такое уравнение с двумя переменными, которому удовлетворяют координаты каждой точки этой линии и не удовлетворяют координаты любой точки, не лежащей на этой линии.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Основные задачи 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аналитической геометрии на плоскости: первая — зная геометрические свойства кривой, найти ее уравнение; вторая — зная уравнение кривой, изучить ее форму и свойства.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Линия  (кривая)  второго  порядка  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79701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238375" cy="2381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где коэффициенты уравнения – действительные числа, но по крайней мере одно из чисел </w:t>
      </w:r>
      <w:r w:rsidR="0079701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00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52400" cy="1809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отлично от нуля.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Эллипсом 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называется множество всех точек плоскости, сумма расстояний от каждой из которых до двух данных точек этой плоскости, называемых </w:t>
      </w:r>
      <w:r w:rsidRPr="00E82C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фокусами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есть величина постоянная. 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Гипербола 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множество всех точек плоскости, модуль разности расстояний от каждой из которых до двух данных точек этой плоскости, называемых </w:t>
      </w:r>
      <w:r w:rsidRPr="00E82C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фокусами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, есть величина постоянная, меньшая, чем расстояние между фокусами.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Уравнение данной поверхности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уравнение </w:t>
      </w:r>
      <w:r w:rsidR="0079701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38200" cy="2190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тремя переменными, которому удовлетворяют координаты каждой точки, лежащей на поверхности, и не удовлетворяют координаты точек, не лежащих на этой поверхности.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Плоскость в пространстве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простейшая поверхность.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Выражение вида </w:t>
      </w:r>
      <w:r w:rsidR="0079701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38175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где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</w:t>
      </w:r>
      <w:r w:rsidR="0079701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42875" cy="1619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действительные числа, а </w:t>
      </w:r>
      <w:r w:rsidR="0079701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85725" cy="1619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мнимая единица,  называется </w:t>
      </w:r>
      <w:r w:rsidRPr="00E82C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комплексным числом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Плоскость, на которой изображаются комплексные числа, называется </w:t>
      </w:r>
      <w:r w:rsidRPr="00E82C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комплексной плоскостью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E82C88" w:rsidRPr="00E82C88" w:rsidRDefault="00E82C88" w:rsidP="00E82C88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Длина вектора, изображающего комплексное число </w:t>
      </w:r>
      <w:r w:rsidR="0079701F">
        <w:rPr>
          <w:rFonts w:ascii="Times New Roman" w:eastAsia="Calibri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называется </w:t>
      </w:r>
      <w:r w:rsidRPr="00E82C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модулем</w:t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этого числа и обозначается </w:t>
      </w:r>
      <w:r w:rsidR="0079701F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61925" cy="2571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</w:t>
      </w:r>
      <w:r w:rsidR="0079701F">
        <w:rPr>
          <w:rFonts w:ascii="Times New Roman" w:eastAsia="Calibri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14300" cy="1238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8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2768F" w:rsidRDefault="00D2768F"/>
    <w:sectPr w:rsidR="00D2768F" w:rsidSect="00D0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1C181F"/>
    <w:multiLevelType w:val="singleLevel"/>
    <w:tmpl w:val="31806D18"/>
    <w:lvl w:ilvl="0">
      <w:start w:val="2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998625F"/>
    <w:multiLevelType w:val="hybridMultilevel"/>
    <w:tmpl w:val="2E4ECC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492D0AEB"/>
    <w:multiLevelType w:val="singleLevel"/>
    <w:tmpl w:val="2B9E9AD2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EA75B9"/>
    <w:multiLevelType w:val="singleLevel"/>
    <w:tmpl w:val="FF808AD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91439"/>
    <w:multiLevelType w:val="hybridMultilevel"/>
    <w:tmpl w:val="E76E0E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8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11"/>
  </w:num>
  <w:num w:numId="12">
    <w:abstractNumId w:val="10"/>
  </w:num>
  <w:num w:numId="13">
    <w:abstractNumId w:val="17"/>
  </w:num>
  <w:num w:numId="14">
    <w:abstractNumId w:val="8"/>
  </w:num>
  <w:num w:numId="15">
    <w:abstractNumId w:val="5"/>
  </w:num>
  <w:num w:numId="16">
    <w:abstractNumId w:val="6"/>
  </w:num>
  <w:num w:numId="17">
    <w:abstractNumId w:val="12"/>
  </w:num>
  <w:num w:numId="18">
    <w:abstractNumId w:val="9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88"/>
    <w:rsid w:val="004E0DD8"/>
    <w:rsid w:val="005B7268"/>
    <w:rsid w:val="005D6B93"/>
    <w:rsid w:val="006B5648"/>
    <w:rsid w:val="0079701F"/>
    <w:rsid w:val="0085430A"/>
    <w:rsid w:val="00884D5B"/>
    <w:rsid w:val="009918CA"/>
    <w:rsid w:val="00A82788"/>
    <w:rsid w:val="00D000A8"/>
    <w:rsid w:val="00D2768F"/>
    <w:rsid w:val="00D474C9"/>
    <w:rsid w:val="00E04B07"/>
    <w:rsid w:val="00E339E4"/>
    <w:rsid w:val="00E82C88"/>
    <w:rsid w:val="00F009ED"/>
    <w:rsid w:val="00F35F6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2693"/>
  <w15:docId w15:val="{941303D1-9914-4266-BEF7-80A8E14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4">
    <w:name w:val="heading 4"/>
    <w:basedOn w:val="a1"/>
    <w:next w:val="a1"/>
    <w:link w:val="40"/>
    <w:qFormat/>
    <w:rsid w:val="00E82C8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E82C88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1"/>
    <w:next w:val="a1"/>
    <w:link w:val="60"/>
    <w:qFormat/>
    <w:rsid w:val="00E82C88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E82C8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82C88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E82C88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numbering" w:customStyle="1" w:styleId="1">
    <w:name w:val="Нет списка1"/>
    <w:next w:val="a4"/>
    <w:semiHidden/>
    <w:rsid w:val="00E82C88"/>
  </w:style>
  <w:style w:type="paragraph" w:customStyle="1" w:styleId="10">
    <w:name w:val="1"/>
    <w:basedOn w:val="a1"/>
    <w:rsid w:val="00E82C8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rsid w:val="00E82C88"/>
    <w:rPr>
      <w:color w:val="0000FF"/>
      <w:u w:val="single"/>
    </w:rPr>
  </w:style>
  <w:style w:type="paragraph" w:customStyle="1" w:styleId="a0">
    <w:name w:val="список с точками"/>
    <w:basedOn w:val="a1"/>
    <w:rsid w:val="00E82C8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1"/>
    <w:rsid w:val="00E8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82C88"/>
    <w:rPr>
      <w:sz w:val="20"/>
    </w:rPr>
  </w:style>
  <w:style w:type="paragraph" w:styleId="a8">
    <w:name w:val="footer"/>
    <w:basedOn w:val="a1"/>
    <w:link w:val="a9"/>
    <w:rsid w:val="00E82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rsid w:val="00E8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1"/>
    <w:rsid w:val="00E82C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1"/>
    <w:link w:val="ab"/>
    <w:rsid w:val="00E82C88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2"/>
    <w:link w:val="a"/>
    <w:rsid w:val="00E82C88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1"/>
    <w:uiPriority w:val="99"/>
    <w:rsid w:val="00E82C8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1"/>
    <w:autoRedefine/>
    <w:rsid w:val="00E82C88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E82C8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1"/>
    <w:link w:val="20"/>
    <w:rsid w:val="00E82C88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2"/>
    <w:link w:val="2"/>
    <w:rsid w:val="00E8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E82C8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E82C8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E82C88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"/>
    <w:basedOn w:val="a1"/>
    <w:rsid w:val="00E82C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"/>
    <w:basedOn w:val="a1"/>
    <w:rsid w:val="00E82C8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3"/>
    <w:rsid w:val="00E82C8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1"/>
    <w:rsid w:val="00E82C8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header"/>
    <w:basedOn w:val="a1"/>
    <w:link w:val="af2"/>
    <w:rsid w:val="00E82C88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E8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1"/>
    <w:uiPriority w:val="34"/>
    <w:qFormat/>
    <w:rsid w:val="00E82C88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11">
    <w:name w:val="Знак1"/>
    <w:basedOn w:val="a1"/>
    <w:rsid w:val="00E82C8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82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1"/>
    <w:link w:val="af5"/>
    <w:rsid w:val="00E82C88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2"/>
    <w:link w:val="af4"/>
    <w:rsid w:val="00E82C8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footnote text"/>
    <w:basedOn w:val="a1"/>
    <w:link w:val="af7"/>
    <w:uiPriority w:val="99"/>
    <w:rsid w:val="00E82C8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uiPriority w:val="99"/>
    <w:rsid w:val="00E82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E82C88"/>
    <w:rPr>
      <w:vertAlign w:val="superscript"/>
    </w:rPr>
  </w:style>
  <w:style w:type="paragraph" w:customStyle="1" w:styleId="af9">
    <w:name w:val="Прил_назв"/>
    <w:basedOn w:val="5"/>
    <w:rsid w:val="00E82C88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2">
    <w:name w:val="Знак1"/>
    <w:basedOn w:val="a1"/>
    <w:rsid w:val="00E82C8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табл."/>
    <w:basedOn w:val="a1"/>
    <w:rsid w:val="00E82C88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13">
    <w:name w:val="табл1"/>
    <w:basedOn w:val="a1"/>
    <w:rsid w:val="00E82C88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82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endnote text"/>
    <w:basedOn w:val="a1"/>
    <w:link w:val="afc"/>
    <w:rsid w:val="00E82C8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2"/>
    <w:link w:val="afb"/>
    <w:rsid w:val="00E82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E82C88"/>
    <w:rPr>
      <w:vertAlign w:val="superscript"/>
    </w:rPr>
  </w:style>
  <w:style w:type="paragraph" w:styleId="21">
    <w:name w:val="Body Text Indent 2"/>
    <w:basedOn w:val="a1"/>
    <w:link w:val="22"/>
    <w:uiPriority w:val="99"/>
    <w:unhideWhenUsed/>
    <w:rsid w:val="00E82C88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E82C88"/>
    <w:rPr>
      <w:rFonts w:ascii="Calibri" w:eastAsia="Calibri" w:hAnsi="Calibri" w:cs="Times New Roman"/>
      <w:lang w:val="x-none"/>
    </w:rPr>
  </w:style>
  <w:style w:type="paragraph" w:styleId="afe">
    <w:name w:val="Body Text"/>
    <w:basedOn w:val="a1"/>
    <w:link w:val="aff"/>
    <w:rsid w:val="00E82C88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Основной текст Знак"/>
    <w:basedOn w:val="a2"/>
    <w:link w:val="afe"/>
    <w:rsid w:val="00E82C8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3.wmf"/><Relationship Id="rId12" Type="http://schemas.openxmlformats.org/officeDocument/2006/relationships/hyperlink" Target="http://edu.vvsu.ru" TargetMode="External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study.vvsu.ru" TargetMode="External"/><Relationship Id="rId24" Type="http://schemas.openxmlformats.org/officeDocument/2006/relationships/image" Target="media/image16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hyperlink" Target="http://lib.vvsu.ru" TargetMode="External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cito.vvsu.ru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11</cp:revision>
  <dcterms:created xsi:type="dcterms:W3CDTF">2016-07-15T10:14:00Z</dcterms:created>
  <dcterms:modified xsi:type="dcterms:W3CDTF">2016-09-26T04:11:00Z</dcterms:modified>
</cp:coreProperties>
</file>